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B5FBDE" w14:textId="77777777" w:rsidR="009901A7" w:rsidRDefault="009901A7" w:rsidP="009A3D9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1491A7" w14:textId="77777777" w:rsidR="009901A7" w:rsidRDefault="009901A7" w:rsidP="009A3D9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34BABE" w14:textId="788C6BE8" w:rsidR="009A3D94" w:rsidRDefault="009A3D94" w:rsidP="009A3D94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The Importance of the HEXACO Model in Behavioral Business Ethics: </w:t>
      </w:r>
      <w:r w:rsidRPr="00F51D2F">
        <w:rPr>
          <w:rFonts w:ascii="Times New Roman" w:hAnsi="Times New Roman" w:cs="Times New Roman"/>
          <w:b/>
          <w:sz w:val="24"/>
          <w:szCs w:val="24"/>
        </w:rPr>
        <w:t>Comment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6567">
        <w:rPr>
          <w:rFonts w:ascii="Times New Roman" w:hAnsi="Times New Roman" w:cs="Times New Roman"/>
          <w:b/>
          <w:bCs/>
          <w:sz w:val="24"/>
          <w:szCs w:val="24"/>
        </w:rPr>
        <w:t>on Ashton and Lee (2020)</w:t>
      </w:r>
    </w:p>
    <w:p w14:paraId="02AAE015" w14:textId="77777777" w:rsidR="00A32B81" w:rsidRDefault="00A32B81" w:rsidP="009A3D94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030476" w14:textId="38082C33" w:rsidR="00A32B81" w:rsidRDefault="009A3D94" w:rsidP="00A32B81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9A3D94">
        <w:rPr>
          <w:rFonts w:ascii="Times New Roman" w:hAnsi="Times New Roman" w:cs="Times New Roman"/>
          <w:sz w:val="24"/>
          <w:szCs w:val="24"/>
        </w:rPr>
        <w:t xml:space="preserve">Lily </w:t>
      </w:r>
      <w:proofErr w:type="spellStart"/>
      <w:r w:rsidRPr="009A3D94">
        <w:rPr>
          <w:rFonts w:ascii="Times New Roman" w:hAnsi="Times New Roman" w:cs="Times New Roman"/>
          <w:sz w:val="24"/>
          <w:szCs w:val="24"/>
        </w:rPr>
        <w:t>Morse</w:t>
      </w:r>
      <w:r w:rsidRPr="009A3D94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="00AD4863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9A3D94">
        <w:rPr>
          <w:rFonts w:ascii="Times New Roman" w:hAnsi="Times New Roman" w:cs="Times New Roman"/>
          <w:sz w:val="24"/>
          <w:szCs w:val="24"/>
        </w:rPr>
        <w:t xml:space="preserve"> &amp; Taya R. </w:t>
      </w:r>
      <w:proofErr w:type="spellStart"/>
      <w:r w:rsidRPr="009A3D94">
        <w:rPr>
          <w:rFonts w:ascii="Times New Roman" w:hAnsi="Times New Roman" w:cs="Times New Roman"/>
          <w:sz w:val="24"/>
          <w:szCs w:val="24"/>
        </w:rPr>
        <w:t>Cohen</w:t>
      </w:r>
      <w:r w:rsidRPr="009A3D94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</w:p>
    <w:p w14:paraId="1894DF7E" w14:textId="77777777" w:rsidR="00A32B81" w:rsidRPr="00A32B81" w:rsidRDefault="00A32B81" w:rsidP="00A32B81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35519E1" w14:textId="43AA36F6" w:rsidR="00A32B81" w:rsidRPr="009A3D94" w:rsidRDefault="009A3D94" w:rsidP="009901A7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9A3D94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9A3D94">
        <w:rPr>
          <w:rFonts w:ascii="Times New Roman" w:hAnsi="Times New Roman" w:cs="Times New Roman"/>
          <w:sz w:val="24"/>
          <w:szCs w:val="24"/>
        </w:rPr>
        <w:t>West Virginia University, College of Business &amp; Economics</w:t>
      </w:r>
    </w:p>
    <w:p w14:paraId="1B0F9496" w14:textId="77777777" w:rsidR="00A32B81" w:rsidRDefault="009A3D94" w:rsidP="00A32B81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9A3D94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9A3D94">
        <w:rPr>
          <w:rFonts w:ascii="Times New Roman" w:hAnsi="Times New Roman" w:cs="Times New Roman"/>
          <w:sz w:val="24"/>
          <w:szCs w:val="24"/>
        </w:rPr>
        <w:t>Carnegie Mellon University, Tepper School of Business</w:t>
      </w:r>
    </w:p>
    <w:p w14:paraId="2BA9C784" w14:textId="740B5667" w:rsidR="00580979" w:rsidRDefault="00580979" w:rsidP="00A32B81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1FEA1DB" w14:textId="77777777" w:rsidR="009901A7" w:rsidRDefault="009901A7" w:rsidP="00A32B81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E22A60B" w14:textId="0639E7BD" w:rsidR="009901A7" w:rsidRPr="009901A7" w:rsidRDefault="009901A7" w:rsidP="009901A7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9901A7">
        <w:rPr>
          <w:rFonts w:ascii="Times New Roman" w:hAnsi="Times New Roman" w:cs="Times New Roman"/>
          <w:b/>
          <w:bCs/>
          <w:sz w:val="24"/>
          <w:szCs w:val="24"/>
        </w:rPr>
        <w:t xml:space="preserve">Morse, L., &amp; Cohen, T. E. (2020). The Importance of the HEXACO Model in Behavioral Business Ethics: Comment on Ashton &amp; Lee (2020). </w:t>
      </w:r>
      <w:r w:rsidRPr="009901A7">
        <w:rPr>
          <w:rFonts w:ascii="Times New Roman" w:hAnsi="Times New Roman" w:cs="Times New Roman"/>
          <w:b/>
          <w:bCs/>
          <w:i/>
          <w:iCs/>
          <w:sz w:val="24"/>
          <w:szCs w:val="24"/>
        </w:rPr>
        <w:t>European Journal of Personality</w:t>
      </w:r>
      <w:r w:rsidRPr="009901A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9901A7">
        <w:rPr>
          <w:rFonts w:ascii="Times New Roman" w:hAnsi="Times New Roman" w:cs="Times New Roman"/>
          <w:b/>
          <w:bCs/>
          <w:i/>
          <w:iCs/>
          <w:sz w:val="24"/>
          <w:szCs w:val="24"/>
        </w:rPr>
        <w:t>34</w:t>
      </w:r>
      <w:r w:rsidRPr="009901A7">
        <w:rPr>
          <w:rFonts w:ascii="Times New Roman" w:hAnsi="Times New Roman" w:cs="Times New Roman"/>
          <w:b/>
          <w:bCs/>
          <w:sz w:val="24"/>
          <w:szCs w:val="24"/>
        </w:rPr>
        <w:t>(4), 535-536.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hyperlink r:id="rId8" w:history="1">
        <w:r w:rsidRPr="009901A7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en-US"/>
          </w:rPr>
          <w:t>https://doi.org/10.1002/per.2284</w:t>
        </w:r>
      </w:hyperlink>
    </w:p>
    <w:p w14:paraId="500FE544" w14:textId="509432E3" w:rsidR="009901A7" w:rsidRDefault="009901A7" w:rsidP="00A32B81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07110B2" w14:textId="77777777" w:rsidR="009901A7" w:rsidRDefault="009901A7" w:rsidP="00A32B81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365E942" w14:textId="77777777" w:rsidR="00580979" w:rsidRPr="00580979" w:rsidRDefault="00580979" w:rsidP="00A32B81">
      <w:pPr>
        <w:spacing w:line="48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0979">
        <w:rPr>
          <w:rFonts w:ascii="Times New Roman" w:hAnsi="Times New Roman" w:cs="Times New Roman"/>
          <w:b/>
          <w:bCs/>
          <w:sz w:val="24"/>
          <w:szCs w:val="24"/>
        </w:rPr>
        <w:t>Abstract</w:t>
      </w:r>
    </w:p>
    <w:p w14:paraId="0414848A" w14:textId="337A465F" w:rsidR="008B058D" w:rsidRDefault="008B058D" w:rsidP="008B058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their target article, </w:t>
      </w:r>
      <w:r w:rsidRPr="008152D0">
        <w:rPr>
          <w:rFonts w:ascii="Times New Roman" w:hAnsi="Times New Roman" w:cs="Times New Roman"/>
          <w:sz w:val="24"/>
          <w:szCs w:val="24"/>
        </w:rPr>
        <w:t xml:space="preserve">Ashton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8152D0">
        <w:rPr>
          <w:rFonts w:ascii="Times New Roman" w:hAnsi="Times New Roman" w:cs="Times New Roman"/>
          <w:sz w:val="24"/>
          <w:szCs w:val="24"/>
        </w:rPr>
        <w:t xml:space="preserve"> Lee </w:t>
      </w:r>
      <w:r>
        <w:rPr>
          <w:rFonts w:ascii="Times New Roman" w:hAnsi="Times New Roman" w:cs="Times New Roman"/>
          <w:sz w:val="24"/>
          <w:szCs w:val="24"/>
        </w:rPr>
        <w:t>respond to</w:t>
      </w:r>
      <w:r w:rsidRPr="008152D0">
        <w:rPr>
          <w:rFonts w:ascii="Times New Roman" w:hAnsi="Times New Roman" w:cs="Times New Roman"/>
          <w:sz w:val="24"/>
          <w:szCs w:val="24"/>
        </w:rPr>
        <w:t xml:space="preserve"> objections raised against the HEXACO model of personality</w:t>
      </w:r>
      <w:r>
        <w:rPr>
          <w:rFonts w:ascii="Times New Roman" w:hAnsi="Times New Roman" w:cs="Times New Roman"/>
          <w:sz w:val="24"/>
          <w:szCs w:val="24"/>
        </w:rPr>
        <w:t xml:space="preserve"> structure</w:t>
      </w:r>
      <w:r w:rsidR="0028645F">
        <w:rPr>
          <w:rFonts w:ascii="Times New Roman" w:hAnsi="Times New Roman" w:cs="Times New Roman"/>
          <w:sz w:val="24"/>
          <w:szCs w:val="24"/>
        </w:rPr>
        <w:t>,</w:t>
      </w:r>
      <w:r w:rsidR="0023485A">
        <w:rPr>
          <w:rFonts w:ascii="Times New Roman" w:hAnsi="Times New Roman" w:cs="Times New Roman"/>
          <w:sz w:val="24"/>
          <w:szCs w:val="24"/>
        </w:rPr>
        <w:t xml:space="preserve"> </w:t>
      </w:r>
      <w:r w:rsidR="0028645F" w:rsidRPr="008152D0">
        <w:rPr>
          <w:rFonts w:ascii="Times New Roman" w:hAnsi="Times New Roman" w:cs="Times New Roman"/>
          <w:sz w:val="24"/>
          <w:szCs w:val="24"/>
        </w:rPr>
        <w:t xml:space="preserve">with the ultimate goal of encouraging </w:t>
      </w:r>
      <w:r w:rsidR="0028645F">
        <w:rPr>
          <w:rFonts w:ascii="Times New Roman" w:hAnsi="Times New Roman" w:cs="Times New Roman"/>
          <w:sz w:val="24"/>
          <w:szCs w:val="24"/>
        </w:rPr>
        <w:t>the widespread adoption of</w:t>
      </w:r>
      <w:r w:rsidR="0028645F" w:rsidRPr="008152D0">
        <w:rPr>
          <w:rFonts w:ascii="Times New Roman" w:hAnsi="Times New Roman" w:cs="Times New Roman"/>
          <w:sz w:val="24"/>
          <w:szCs w:val="24"/>
        </w:rPr>
        <w:t xml:space="preserve"> the HEXACO </w:t>
      </w:r>
      <w:r w:rsidR="0028645F">
        <w:rPr>
          <w:rFonts w:ascii="Times New Roman" w:hAnsi="Times New Roman" w:cs="Times New Roman"/>
          <w:sz w:val="24"/>
          <w:szCs w:val="24"/>
        </w:rPr>
        <w:t>model</w:t>
      </w:r>
      <w:r w:rsidR="0028645F" w:rsidRPr="008152D0">
        <w:rPr>
          <w:rFonts w:ascii="Times New Roman" w:hAnsi="Times New Roman" w:cs="Times New Roman"/>
          <w:sz w:val="24"/>
          <w:szCs w:val="24"/>
        </w:rPr>
        <w:t xml:space="preserve"> over </w:t>
      </w:r>
      <w:r w:rsidR="0028645F">
        <w:rPr>
          <w:rFonts w:ascii="Times New Roman" w:hAnsi="Times New Roman" w:cs="Times New Roman"/>
          <w:sz w:val="24"/>
          <w:szCs w:val="24"/>
        </w:rPr>
        <w:t xml:space="preserve">the </w:t>
      </w:r>
      <w:r w:rsidR="0028645F" w:rsidRPr="008152D0">
        <w:rPr>
          <w:rFonts w:ascii="Times New Roman" w:hAnsi="Times New Roman" w:cs="Times New Roman"/>
          <w:sz w:val="24"/>
          <w:szCs w:val="24"/>
        </w:rPr>
        <w:t xml:space="preserve">Big Five </w:t>
      </w:r>
      <w:r w:rsidR="0028645F">
        <w:rPr>
          <w:rFonts w:ascii="Times New Roman" w:hAnsi="Times New Roman" w:cs="Times New Roman"/>
          <w:sz w:val="24"/>
          <w:szCs w:val="24"/>
        </w:rPr>
        <w:t>model</w:t>
      </w:r>
      <w:r w:rsidRPr="008152D0">
        <w:rPr>
          <w:rFonts w:ascii="Times New Roman" w:hAnsi="Times New Roman" w:cs="Times New Roman"/>
          <w:sz w:val="24"/>
          <w:szCs w:val="24"/>
        </w:rPr>
        <w:t>. We strongly support</w:t>
      </w:r>
      <w:r>
        <w:rPr>
          <w:rFonts w:ascii="Times New Roman" w:hAnsi="Times New Roman" w:cs="Times New Roman"/>
          <w:sz w:val="24"/>
          <w:szCs w:val="24"/>
        </w:rPr>
        <w:t xml:space="preserve"> the authors’</w:t>
      </w:r>
      <w:r w:rsidRPr="008152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position</w:t>
      </w:r>
      <w:r w:rsidRPr="008152D0">
        <w:rPr>
          <w:rFonts w:ascii="Times New Roman" w:hAnsi="Times New Roman" w:cs="Times New Roman"/>
          <w:sz w:val="24"/>
          <w:szCs w:val="24"/>
        </w:rPr>
        <w:t>. In this comment, we</w:t>
      </w:r>
      <w:r w:rsidR="002F4F96">
        <w:rPr>
          <w:rFonts w:ascii="Times New Roman" w:hAnsi="Times New Roman" w:cs="Times New Roman"/>
          <w:sz w:val="24"/>
          <w:szCs w:val="24"/>
        </w:rPr>
        <w:t xml:space="preserve"> seek to</w:t>
      </w:r>
      <w:r w:rsidRPr="008152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augment points from the target article and highlight novel directions for future scholarship </w:t>
      </w:r>
      <w:r w:rsidRPr="008152D0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>reflecting on our research</w:t>
      </w:r>
      <w:r w:rsidR="00A55941">
        <w:rPr>
          <w:rFonts w:ascii="Times New Roman" w:hAnsi="Times New Roman" w:cs="Times New Roman"/>
          <w:sz w:val="24"/>
          <w:szCs w:val="24"/>
        </w:rPr>
        <w:t xml:space="preserve"> in the area of behavioral business ethics</w:t>
      </w:r>
      <w:r>
        <w:rPr>
          <w:rFonts w:ascii="Times New Roman" w:hAnsi="Times New Roman" w:cs="Times New Roman"/>
          <w:sz w:val="24"/>
          <w:szCs w:val="24"/>
        </w:rPr>
        <w:t xml:space="preserve">, which utilizes the HEXACO </w:t>
      </w:r>
      <w:r w:rsidR="00195771">
        <w:rPr>
          <w:rFonts w:ascii="Times New Roman" w:hAnsi="Times New Roman" w:cs="Times New Roman"/>
          <w:sz w:val="24"/>
          <w:szCs w:val="24"/>
        </w:rPr>
        <w:t>inventory</w:t>
      </w:r>
      <w:r>
        <w:rPr>
          <w:rFonts w:ascii="Times New Roman" w:hAnsi="Times New Roman" w:cs="Times New Roman"/>
          <w:sz w:val="24"/>
          <w:szCs w:val="24"/>
        </w:rPr>
        <w:t xml:space="preserve"> to investigate moral character in the workplace.</w:t>
      </w:r>
    </w:p>
    <w:p w14:paraId="00EEFAF0" w14:textId="222D5829" w:rsidR="009A3D94" w:rsidRPr="00A32B81" w:rsidRDefault="009A3D94" w:rsidP="008B05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F89DCB5" w14:textId="4757734C" w:rsidR="00441D54" w:rsidRPr="00396567" w:rsidRDefault="001C0358" w:rsidP="00441D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The Importance of</w:t>
      </w:r>
      <w:r w:rsidR="00C70CE7">
        <w:rPr>
          <w:rFonts w:ascii="Times New Roman" w:hAnsi="Times New Roman" w:cs="Times New Roman"/>
          <w:b/>
          <w:sz w:val="24"/>
          <w:szCs w:val="24"/>
        </w:rPr>
        <w:t xml:space="preserve"> the HEXACO Model in</w:t>
      </w:r>
      <w:r w:rsidR="00254D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0DD3">
        <w:rPr>
          <w:rFonts w:ascii="Times New Roman" w:hAnsi="Times New Roman" w:cs="Times New Roman"/>
          <w:b/>
          <w:sz w:val="24"/>
          <w:szCs w:val="24"/>
        </w:rPr>
        <w:t>Behavioral Business Ethics</w:t>
      </w:r>
      <w:r w:rsidR="00C70CE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CD4E5F" w:rsidRPr="00F51D2F">
        <w:rPr>
          <w:rFonts w:ascii="Times New Roman" w:hAnsi="Times New Roman" w:cs="Times New Roman"/>
          <w:b/>
          <w:sz w:val="24"/>
          <w:szCs w:val="24"/>
        </w:rPr>
        <w:t>Comment</w:t>
      </w:r>
      <w:r w:rsidR="00112B0E">
        <w:rPr>
          <w:rFonts w:ascii="Times New Roman" w:hAnsi="Times New Roman" w:cs="Times New Roman"/>
          <w:sz w:val="24"/>
          <w:szCs w:val="24"/>
        </w:rPr>
        <w:t xml:space="preserve"> </w:t>
      </w:r>
      <w:r w:rsidR="00112B0E" w:rsidRPr="00396567">
        <w:rPr>
          <w:rFonts w:ascii="Times New Roman" w:hAnsi="Times New Roman" w:cs="Times New Roman"/>
          <w:b/>
          <w:bCs/>
          <w:sz w:val="24"/>
          <w:szCs w:val="24"/>
        </w:rPr>
        <w:t>on Ashton and Lee (2020)</w:t>
      </w:r>
    </w:p>
    <w:p w14:paraId="3F6194A2" w14:textId="5CC9C848" w:rsidR="006B024A" w:rsidRDefault="001F751C" w:rsidP="0009757B">
      <w:pPr>
        <w:spacing w:line="48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8152D0">
        <w:rPr>
          <w:rFonts w:ascii="Times New Roman" w:hAnsi="Times New Roman" w:cs="Times New Roman"/>
          <w:sz w:val="24"/>
          <w:szCs w:val="24"/>
        </w:rPr>
        <w:t xml:space="preserve">Ashton </w:t>
      </w:r>
      <w:r w:rsidR="00931839">
        <w:rPr>
          <w:rFonts w:ascii="Times New Roman" w:hAnsi="Times New Roman" w:cs="Times New Roman"/>
          <w:sz w:val="24"/>
          <w:szCs w:val="24"/>
        </w:rPr>
        <w:t>and</w:t>
      </w:r>
      <w:r w:rsidRPr="008152D0">
        <w:rPr>
          <w:rFonts w:ascii="Times New Roman" w:hAnsi="Times New Roman" w:cs="Times New Roman"/>
          <w:sz w:val="24"/>
          <w:szCs w:val="24"/>
        </w:rPr>
        <w:t xml:space="preserve"> Lee </w:t>
      </w:r>
      <w:r w:rsidR="006B024A">
        <w:rPr>
          <w:rFonts w:ascii="Times New Roman" w:hAnsi="Times New Roman" w:cs="Times New Roman"/>
          <w:sz w:val="24"/>
          <w:szCs w:val="24"/>
        </w:rPr>
        <w:t>(2020) review and respond to</w:t>
      </w:r>
      <w:r w:rsidR="00F249C4" w:rsidRPr="008152D0">
        <w:rPr>
          <w:rFonts w:ascii="Times New Roman" w:hAnsi="Times New Roman" w:cs="Times New Roman"/>
          <w:sz w:val="24"/>
          <w:szCs w:val="24"/>
        </w:rPr>
        <w:t xml:space="preserve"> objections raised </w:t>
      </w:r>
      <w:r w:rsidRPr="008152D0">
        <w:rPr>
          <w:rFonts w:ascii="Times New Roman" w:hAnsi="Times New Roman" w:cs="Times New Roman"/>
          <w:sz w:val="24"/>
          <w:szCs w:val="24"/>
        </w:rPr>
        <w:t>against the HEXACO model of personality</w:t>
      </w:r>
      <w:r w:rsidR="006B024A">
        <w:rPr>
          <w:rFonts w:ascii="Times New Roman" w:hAnsi="Times New Roman" w:cs="Times New Roman"/>
          <w:sz w:val="24"/>
          <w:szCs w:val="24"/>
        </w:rPr>
        <w:t xml:space="preserve"> structure, </w:t>
      </w:r>
      <w:r w:rsidRPr="008152D0">
        <w:rPr>
          <w:rFonts w:ascii="Times New Roman" w:hAnsi="Times New Roman" w:cs="Times New Roman"/>
          <w:sz w:val="24"/>
          <w:szCs w:val="24"/>
        </w:rPr>
        <w:t xml:space="preserve">with the ultimate goal of </w:t>
      </w:r>
      <w:r w:rsidR="00D70799" w:rsidRPr="008152D0">
        <w:rPr>
          <w:rFonts w:ascii="Times New Roman" w:hAnsi="Times New Roman" w:cs="Times New Roman"/>
          <w:sz w:val="24"/>
          <w:szCs w:val="24"/>
        </w:rPr>
        <w:t>encouraging</w:t>
      </w:r>
      <w:r w:rsidR="00D4299B" w:rsidRPr="008152D0">
        <w:rPr>
          <w:rFonts w:ascii="Times New Roman" w:hAnsi="Times New Roman" w:cs="Times New Roman"/>
          <w:sz w:val="24"/>
          <w:szCs w:val="24"/>
        </w:rPr>
        <w:t xml:space="preserve"> </w:t>
      </w:r>
      <w:r w:rsidR="007F7A9E">
        <w:rPr>
          <w:rFonts w:ascii="Times New Roman" w:hAnsi="Times New Roman" w:cs="Times New Roman"/>
          <w:sz w:val="24"/>
          <w:szCs w:val="24"/>
        </w:rPr>
        <w:t xml:space="preserve">the </w:t>
      </w:r>
      <w:r w:rsidR="00A13020">
        <w:rPr>
          <w:rFonts w:ascii="Times New Roman" w:hAnsi="Times New Roman" w:cs="Times New Roman"/>
          <w:sz w:val="24"/>
          <w:szCs w:val="24"/>
        </w:rPr>
        <w:t>widespread adoption of</w:t>
      </w:r>
      <w:r w:rsidR="00F249C4" w:rsidRPr="008152D0">
        <w:rPr>
          <w:rFonts w:ascii="Times New Roman" w:hAnsi="Times New Roman" w:cs="Times New Roman"/>
          <w:sz w:val="24"/>
          <w:szCs w:val="24"/>
        </w:rPr>
        <w:t xml:space="preserve"> the HEXACO </w:t>
      </w:r>
      <w:r w:rsidR="00667E05">
        <w:rPr>
          <w:rFonts w:ascii="Times New Roman" w:hAnsi="Times New Roman" w:cs="Times New Roman"/>
          <w:sz w:val="24"/>
          <w:szCs w:val="24"/>
        </w:rPr>
        <w:t>model</w:t>
      </w:r>
      <w:r w:rsidR="00667E05" w:rsidRPr="008152D0">
        <w:rPr>
          <w:rFonts w:ascii="Times New Roman" w:hAnsi="Times New Roman" w:cs="Times New Roman"/>
          <w:sz w:val="24"/>
          <w:szCs w:val="24"/>
        </w:rPr>
        <w:t xml:space="preserve"> </w:t>
      </w:r>
      <w:r w:rsidR="00F249C4" w:rsidRPr="008152D0">
        <w:rPr>
          <w:rFonts w:ascii="Times New Roman" w:hAnsi="Times New Roman" w:cs="Times New Roman"/>
          <w:sz w:val="24"/>
          <w:szCs w:val="24"/>
        </w:rPr>
        <w:t xml:space="preserve">over </w:t>
      </w:r>
      <w:r w:rsidR="006B024A">
        <w:rPr>
          <w:rFonts w:ascii="Times New Roman" w:hAnsi="Times New Roman" w:cs="Times New Roman"/>
          <w:sz w:val="24"/>
          <w:szCs w:val="24"/>
        </w:rPr>
        <w:t xml:space="preserve">the </w:t>
      </w:r>
      <w:r w:rsidR="00F249C4" w:rsidRPr="008152D0">
        <w:rPr>
          <w:rFonts w:ascii="Times New Roman" w:hAnsi="Times New Roman" w:cs="Times New Roman"/>
          <w:sz w:val="24"/>
          <w:szCs w:val="24"/>
        </w:rPr>
        <w:t xml:space="preserve">Big Five </w:t>
      </w:r>
      <w:r w:rsidR="00667E05">
        <w:rPr>
          <w:rFonts w:ascii="Times New Roman" w:hAnsi="Times New Roman" w:cs="Times New Roman"/>
          <w:sz w:val="24"/>
          <w:szCs w:val="24"/>
        </w:rPr>
        <w:t>model</w:t>
      </w:r>
      <w:r w:rsidRPr="008152D0">
        <w:rPr>
          <w:rFonts w:ascii="Times New Roman" w:hAnsi="Times New Roman" w:cs="Times New Roman"/>
          <w:sz w:val="24"/>
          <w:szCs w:val="24"/>
        </w:rPr>
        <w:t xml:space="preserve">. We </w:t>
      </w:r>
      <w:r w:rsidR="00FD2216" w:rsidRPr="008152D0">
        <w:rPr>
          <w:rFonts w:ascii="Times New Roman" w:hAnsi="Times New Roman" w:cs="Times New Roman"/>
          <w:sz w:val="24"/>
          <w:szCs w:val="24"/>
        </w:rPr>
        <w:t>strongly support</w:t>
      </w:r>
      <w:r w:rsidR="00931839">
        <w:rPr>
          <w:rFonts w:ascii="Times New Roman" w:hAnsi="Times New Roman" w:cs="Times New Roman"/>
          <w:sz w:val="24"/>
          <w:szCs w:val="24"/>
        </w:rPr>
        <w:t xml:space="preserve"> </w:t>
      </w:r>
      <w:r w:rsidR="002A2AB2">
        <w:rPr>
          <w:rFonts w:ascii="Times New Roman" w:hAnsi="Times New Roman" w:cs="Times New Roman"/>
          <w:sz w:val="24"/>
          <w:szCs w:val="24"/>
        </w:rPr>
        <w:t>the authors’</w:t>
      </w:r>
      <w:r w:rsidR="00D70799" w:rsidRPr="008152D0">
        <w:rPr>
          <w:rFonts w:ascii="Times New Roman" w:hAnsi="Times New Roman" w:cs="Times New Roman"/>
          <w:sz w:val="24"/>
          <w:szCs w:val="24"/>
        </w:rPr>
        <w:t xml:space="preserve"> </w:t>
      </w:r>
      <w:r w:rsidR="001B2C19">
        <w:rPr>
          <w:rFonts w:ascii="Times New Roman" w:hAnsi="Times New Roman" w:cs="Times New Roman"/>
          <w:sz w:val="24"/>
          <w:szCs w:val="24"/>
        </w:rPr>
        <w:t>position that</w:t>
      </w:r>
      <w:r w:rsidR="00D70799" w:rsidRPr="008152D0">
        <w:rPr>
          <w:rFonts w:ascii="Times New Roman" w:hAnsi="Times New Roman" w:cs="Times New Roman"/>
          <w:sz w:val="24"/>
          <w:szCs w:val="24"/>
        </w:rPr>
        <w:t xml:space="preserve"> the HEXACO model offers a </w:t>
      </w:r>
      <w:r w:rsidR="00C2338C">
        <w:rPr>
          <w:rFonts w:ascii="Times New Roman" w:hAnsi="Times New Roman" w:cs="Times New Roman"/>
          <w:sz w:val="24"/>
          <w:szCs w:val="24"/>
        </w:rPr>
        <w:t xml:space="preserve">superior </w:t>
      </w:r>
      <w:r w:rsidR="00D70799" w:rsidRPr="008152D0">
        <w:rPr>
          <w:rFonts w:ascii="Times New Roman" w:hAnsi="Times New Roman" w:cs="Times New Roman"/>
          <w:sz w:val="24"/>
          <w:szCs w:val="24"/>
        </w:rPr>
        <w:t xml:space="preserve">path forward for </w:t>
      </w:r>
      <w:r w:rsidR="006B024A">
        <w:rPr>
          <w:rFonts w:ascii="Times New Roman" w:hAnsi="Times New Roman" w:cs="Times New Roman"/>
          <w:sz w:val="24"/>
          <w:szCs w:val="24"/>
        </w:rPr>
        <w:t>research and practice in personality psychology</w:t>
      </w:r>
      <w:r w:rsidR="007D01BE">
        <w:rPr>
          <w:rFonts w:ascii="Times New Roman" w:hAnsi="Times New Roman" w:cs="Times New Roman"/>
          <w:sz w:val="24"/>
          <w:szCs w:val="24"/>
        </w:rPr>
        <w:t xml:space="preserve"> and </w:t>
      </w:r>
      <w:r w:rsidR="00D6583E">
        <w:rPr>
          <w:rFonts w:ascii="Times New Roman" w:hAnsi="Times New Roman" w:cs="Times New Roman"/>
          <w:sz w:val="24"/>
          <w:szCs w:val="24"/>
        </w:rPr>
        <w:t>related</w:t>
      </w:r>
      <w:r w:rsidR="007D01BE">
        <w:rPr>
          <w:rFonts w:ascii="Times New Roman" w:hAnsi="Times New Roman" w:cs="Times New Roman"/>
          <w:sz w:val="24"/>
          <w:szCs w:val="24"/>
        </w:rPr>
        <w:t xml:space="preserve"> areas of social science</w:t>
      </w:r>
      <w:r w:rsidR="00D70799" w:rsidRPr="008152D0">
        <w:rPr>
          <w:rFonts w:ascii="Times New Roman" w:hAnsi="Times New Roman" w:cs="Times New Roman"/>
          <w:sz w:val="24"/>
          <w:szCs w:val="24"/>
        </w:rPr>
        <w:t xml:space="preserve">. In </w:t>
      </w:r>
      <w:r w:rsidR="00FD2216" w:rsidRPr="008152D0">
        <w:rPr>
          <w:rFonts w:ascii="Times New Roman" w:hAnsi="Times New Roman" w:cs="Times New Roman"/>
          <w:sz w:val="24"/>
          <w:szCs w:val="24"/>
        </w:rPr>
        <w:t>this comment</w:t>
      </w:r>
      <w:r w:rsidR="00D70799" w:rsidRPr="008152D0">
        <w:rPr>
          <w:rFonts w:ascii="Times New Roman" w:hAnsi="Times New Roman" w:cs="Times New Roman"/>
          <w:sz w:val="24"/>
          <w:szCs w:val="24"/>
        </w:rPr>
        <w:t>, we</w:t>
      </w:r>
      <w:r w:rsidR="00A81C2E" w:rsidRPr="008152D0">
        <w:rPr>
          <w:rFonts w:ascii="Times New Roman" w:hAnsi="Times New Roman" w:cs="Times New Roman"/>
          <w:sz w:val="24"/>
          <w:szCs w:val="24"/>
        </w:rPr>
        <w:t xml:space="preserve"> </w:t>
      </w:r>
      <w:r w:rsidR="006365FF">
        <w:rPr>
          <w:rFonts w:ascii="Times New Roman" w:hAnsi="Times New Roman" w:cs="Times New Roman"/>
          <w:sz w:val="24"/>
          <w:szCs w:val="24"/>
        </w:rPr>
        <w:t xml:space="preserve">aim to augment points from Ashton and Lee’s target article and highlight novel directions for future scholarship </w:t>
      </w:r>
      <w:r w:rsidR="00CD4E5F" w:rsidRPr="008152D0">
        <w:rPr>
          <w:rFonts w:ascii="Times New Roman" w:hAnsi="Times New Roman" w:cs="Times New Roman"/>
          <w:sz w:val="24"/>
          <w:szCs w:val="24"/>
        </w:rPr>
        <w:t>by</w:t>
      </w:r>
      <w:r w:rsidRPr="008152D0">
        <w:rPr>
          <w:rFonts w:ascii="Times New Roman" w:hAnsi="Times New Roman" w:cs="Times New Roman"/>
          <w:sz w:val="24"/>
          <w:szCs w:val="24"/>
        </w:rPr>
        <w:t xml:space="preserve"> </w:t>
      </w:r>
      <w:r w:rsidR="001A3073">
        <w:rPr>
          <w:rFonts w:ascii="Times New Roman" w:hAnsi="Times New Roman" w:cs="Times New Roman"/>
          <w:sz w:val="24"/>
          <w:szCs w:val="24"/>
        </w:rPr>
        <w:t>reflecting</w:t>
      </w:r>
      <w:r w:rsidR="001B2C19">
        <w:rPr>
          <w:rFonts w:ascii="Times New Roman" w:hAnsi="Times New Roman" w:cs="Times New Roman"/>
          <w:sz w:val="24"/>
          <w:szCs w:val="24"/>
        </w:rPr>
        <w:t xml:space="preserve"> on</w:t>
      </w:r>
      <w:r w:rsidR="006B024A">
        <w:rPr>
          <w:rFonts w:ascii="Times New Roman" w:hAnsi="Times New Roman" w:cs="Times New Roman"/>
          <w:sz w:val="24"/>
          <w:szCs w:val="24"/>
        </w:rPr>
        <w:t xml:space="preserve"> our </w:t>
      </w:r>
      <w:r w:rsidR="00A20E5C">
        <w:rPr>
          <w:rFonts w:ascii="Times New Roman" w:hAnsi="Times New Roman" w:cs="Times New Roman"/>
          <w:sz w:val="24"/>
          <w:szCs w:val="24"/>
        </w:rPr>
        <w:t>research</w:t>
      </w:r>
      <w:r w:rsidR="007D01BE">
        <w:rPr>
          <w:rFonts w:ascii="Times New Roman" w:hAnsi="Times New Roman" w:cs="Times New Roman"/>
          <w:sz w:val="24"/>
          <w:szCs w:val="24"/>
        </w:rPr>
        <w:t xml:space="preserve"> in the area of behavioral business ethics</w:t>
      </w:r>
      <w:r w:rsidR="00A20E5C">
        <w:rPr>
          <w:rFonts w:ascii="Times New Roman" w:hAnsi="Times New Roman" w:cs="Times New Roman"/>
          <w:sz w:val="24"/>
          <w:szCs w:val="24"/>
        </w:rPr>
        <w:t xml:space="preserve">, which utilizes the HEXACO </w:t>
      </w:r>
      <w:r w:rsidR="00580E89">
        <w:rPr>
          <w:rFonts w:ascii="Times New Roman" w:hAnsi="Times New Roman" w:cs="Times New Roman"/>
          <w:sz w:val="24"/>
          <w:szCs w:val="24"/>
        </w:rPr>
        <w:t>inventory</w:t>
      </w:r>
      <w:r w:rsidR="00A20E5C">
        <w:rPr>
          <w:rFonts w:ascii="Times New Roman" w:hAnsi="Times New Roman" w:cs="Times New Roman"/>
          <w:sz w:val="24"/>
          <w:szCs w:val="24"/>
        </w:rPr>
        <w:t xml:space="preserve"> to investigate </w:t>
      </w:r>
      <w:r w:rsidR="006B024A">
        <w:rPr>
          <w:rFonts w:ascii="Times New Roman" w:hAnsi="Times New Roman" w:cs="Times New Roman"/>
          <w:sz w:val="24"/>
          <w:szCs w:val="24"/>
        </w:rPr>
        <w:t>mo</w:t>
      </w:r>
      <w:r w:rsidR="00580E89">
        <w:rPr>
          <w:rFonts w:ascii="Times New Roman" w:hAnsi="Times New Roman" w:cs="Times New Roman"/>
          <w:sz w:val="24"/>
          <w:szCs w:val="24"/>
        </w:rPr>
        <w:t>ral character in the workplace.</w:t>
      </w:r>
      <w:r w:rsidR="00DE3C5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C839FE" w14:textId="34284187" w:rsidR="007033FB" w:rsidRDefault="00CB77E3" w:rsidP="007033FB">
      <w:pPr>
        <w:spacing w:line="48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virtues and vices that comprise an individual’s moral character are understood as a collection of individual differences that</w:t>
      </w:r>
      <w:r w:rsidR="00854738">
        <w:rPr>
          <w:rFonts w:ascii="Times New Roman" w:hAnsi="Times New Roman" w:cs="Times New Roman"/>
          <w:sz w:val="24"/>
          <w:szCs w:val="24"/>
        </w:rPr>
        <w:t xml:space="preserve"> </w:t>
      </w:r>
      <w:r w:rsidR="00667E05">
        <w:rPr>
          <w:rFonts w:ascii="Times New Roman" w:hAnsi="Times New Roman" w:cs="Times New Roman"/>
          <w:sz w:val="24"/>
          <w:szCs w:val="24"/>
        </w:rPr>
        <w:t xml:space="preserve">capture the extent to which a person thinks, feels, and behaves ethically versus unethically (Cohen &amp; Morse, 2014; </w:t>
      </w:r>
      <w:r w:rsidR="00580E89">
        <w:rPr>
          <w:rFonts w:ascii="Times New Roman" w:hAnsi="Times New Roman" w:cs="Times New Roman"/>
          <w:sz w:val="24"/>
          <w:szCs w:val="24"/>
        </w:rPr>
        <w:t xml:space="preserve">Cohen, </w:t>
      </w:r>
      <w:proofErr w:type="spellStart"/>
      <w:r w:rsidR="00580E89">
        <w:rPr>
          <w:rFonts w:ascii="Times New Roman" w:hAnsi="Times New Roman" w:cs="Times New Roman"/>
          <w:sz w:val="24"/>
          <w:szCs w:val="24"/>
        </w:rPr>
        <w:t>Panter</w:t>
      </w:r>
      <w:proofErr w:type="spellEnd"/>
      <w:r w:rsidR="00580E8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80E89">
        <w:rPr>
          <w:rFonts w:ascii="Times New Roman" w:hAnsi="Times New Roman" w:cs="Times New Roman"/>
          <w:sz w:val="24"/>
          <w:szCs w:val="24"/>
        </w:rPr>
        <w:t>Turan</w:t>
      </w:r>
      <w:proofErr w:type="spellEnd"/>
      <w:r w:rsidR="00580E89">
        <w:rPr>
          <w:rFonts w:ascii="Times New Roman" w:hAnsi="Times New Roman" w:cs="Times New Roman"/>
          <w:sz w:val="24"/>
          <w:szCs w:val="24"/>
        </w:rPr>
        <w:t>, Morse, &amp; Kim, 2014</w:t>
      </w:r>
      <w:r w:rsidR="00667E05">
        <w:rPr>
          <w:rFonts w:ascii="Times New Roman" w:hAnsi="Times New Roman" w:cs="Times New Roman"/>
          <w:sz w:val="24"/>
          <w:szCs w:val="24"/>
        </w:rPr>
        <w:t>). T</w:t>
      </w:r>
      <w:r w:rsidR="00B31A96">
        <w:rPr>
          <w:rFonts w:ascii="Times New Roman" w:hAnsi="Times New Roman" w:cs="Times New Roman"/>
          <w:sz w:val="24"/>
          <w:szCs w:val="24"/>
        </w:rPr>
        <w:t xml:space="preserve">hough both </w:t>
      </w:r>
      <w:r w:rsidR="00667E05">
        <w:rPr>
          <w:rFonts w:ascii="Times New Roman" w:hAnsi="Times New Roman" w:cs="Times New Roman"/>
          <w:sz w:val="24"/>
          <w:szCs w:val="24"/>
        </w:rPr>
        <w:t>honesty-humility and agreeableness</w:t>
      </w:r>
      <w:r w:rsidR="00A20E5C">
        <w:rPr>
          <w:rFonts w:ascii="Times New Roman" w:hAnsi="Times New Roman" w:cs="Times New Roman"/>
          <w:sz w:val="24"/>
          <w:szCs w:val="24"/>
        </w:rPr>
        <w:t xml:space="preserve"> capture information about a person’s moral character</w:t>
      </w:r>
      <w:r w:rsidR="003F49B6">
        <w:rPr>
          <w:rFonts w:ascii="Times New Roman" w:hAnsi="Times New Roman" w:cs="Times New Roman"/>
          <w:sz w:val="24"/>
          <w:szCs w:val="24"/>
        </w:rPr>
        <w:t xml:space="preserve"> (</w:t>
      </w:r>
      <w:r w:rsidR="007D01BE">
        <w:rPr>
          <w:rFonts w:ascii="Times New Roman" w:hAnsi="Times New Roman" w:cs="Times New Roman"/>
          <w:sz w:val="24"/>
          <w:szCs w:val="24"/>
        </w:rPr>
        <w:t>as does conscientiousness</w:t>
      </w:r>
      <w:r w:rsidR="003F49B6">
        <w:rPr>
          <w:rFonts w:ascii="Times New Roman" w:hAnsi="Times New Roman" w:cs="Times New Roman"/>
          <w:sz w:val="24"/>
          <w:szCs w:val="24"/>
        </w:rPr>
        <w:t>),</w:t>
      </w:r>
      <w:r w:rsidR="00A20E5C">
        <w:rPr>
          <w:rFonts w:ascii="Times New Roman" w:hAnsi="Times New Roman" w:cs="Times New Roman"/>
          <w:sz w:val="24"/>
          <w:szCs w:val="24"/>
        </w:rPr>
        <w:t xml:space="preserve"> </w:t>
      </w:r>
      <w:r w:rsidR="00B31A96">
        <w:rPr>
          <w:rFonts w:ascii="Times New Roman" w:hAnsi="Times New Roman" w:cs="Times New Roman"/>
          <w:sz w:val="24"/>
          <w:szCs w:val="24"/>
        </w:rPr>
        <w:t>we</w:t>
      </w:r>
      <w:r w:rsidR="00DD548F">
        <w:rPr>
          <w:rFonts w:ascii="Times New Roman" w:hAnsi="Times New Roman" w:cs="Times New Roman"/>
          <w:sz w:val="24"/>
          <w:szCs w:val="24"/>
        </w:rPr>
        <w:t>, like Ashton and Lee,</w:t>
      </w:r>
      <w:r w:rsidR="00B31A96">
        <w:rPr>
          <w:rFonts w:ascii="Times New Roman" w:hAnsi="Times New Roman" w:cs="Times New Roman"/>
          <w:sz w:val="24"/>
          <w:szCs w:val="24"/>
        </w:rPr>
        <w:t xml:space="preserve"> disagree with those who would view </w:t>
      </w:r>
      <w:r w:rsidR="00DD548F">
        <w:rPr>
          <w:rFonts w:ascii="Times New Roman" w:hAnsi="Times New Roman" w:cs="Times New Roman"/>
          <w:sz w:val="24"/>
          <w:szCs w:val="24"/>
        </w:rPr>
        <w:t xml:space="preserve">HEXACO </w:t>
      </w:r>
      <w:r w:rsidR="00B31A96">
        <w:rPr>
          <w:rFonts w:ascii="Times New Roman" w:hAnsi="Times New Roman" w:cs="Times New Roman"/>
          <w:sz w:val="24"/>
          <w:szCs w:val="24"/>
        </w:rPr>
        <w:t xml:space="preserve">honesty-humility and </w:t>
      </w:r>
      <w:r w:rsidR="00DD548F">
        <w:rPr>
          <w:rFonts w:ascii="Times New Roman" w:hAnsi="Times New Roman" w:cs="Times New Roman"/>
          <w:sz w:val="24"/>
          <w:szCs w:val="24"/>
        </w:rPr>
        <w:t xml:space="preserve">agreeableness as interchangeable with </w:t>
      </w:r>
      <w:r w:rsidR="00667E05">
        <w:rPr>
          <w:rFonts w:ascii="Times New Roman" w:hAnsi="Times New Roman" w:cs="Times New Roman"/>
          <w:sz w:val="24"/>
          <w:szCs w:val="24"/>
        </w:rPr>
        <w:t>Big Five</w:t>
      </w:r>
      <w:r w:rsidR="00DD548F">
        <w:rPr>
          <w:rFonts w:ascii="Times New Roman" w:hAnsi="Times New Roman" w:cs="Times New Roman"/>
          <w:sz w:val="24"/>
          <w:szCs w:val="24"/>
        </w:rPr>
        <w:t xml:space="preserve"> agreeableness (objection 1). </w:t>
      </w:r>
      <w:r w:rsidR="002E424E">
        <w:rPr>
          <w:rFonts w:ascii="Times New Roman" w:hAnsi="Times New Roman" w:cs="Times New Roman"/>
          <w:sz w:val="24"/>
          <w:szCs w:val="24"/>
        </w:rPr>
        <w:t>Whereas a</w:t>
      </w:r>
      <w:r w:rsidR="00DD548F">
        <w:rPr>
          <w:rFonts w:ascii="Times New Roman" w:hAnsi="Times New Roman" w:cs="Times New Roman"/>
          <w:sz w:val="24"/>
          <w:szCs w:val="24"/>
        </w:rPr>
        <w:t xml:space="preserve">greeableness in the Big Five model conflates characteristics associated with fairness with characteristics associated with </w:t>
      </w:r>
      <w:r w:rsidR="008679C9">
        <w:rPr>
          <w:rFonts w:ascii="Times New Roman" w:hAnsi="Times New Roman" w:cs="Times New Roman"/>
          <w:sz w:val="24"/>
          <w:szCs w:val="24"/>
        </w:rPr>
        <w:t>being compliant</w:t>
      </w:r>
      <w:r w:rsidR="002E424E">
        <w:rPr>
          <w:rFonts w:ascii="Times New Roman" w:hAnsi="Times New Roman" w:cs="Times New Roman"/>
          <w:sz w:val="24"/>
          <w:szCs w:val="24"/>
        </w:rPr>
        <w:t>, the HEXACO model disentangles these personality facets. Specifically, h</w:t>
      </w:r>
      <w:r w:rsidR="002E424E" w:rsidRPr="0071397D">
        <w:rPr>
          <w:rFonts w:ascii="Times New Roman" w:hAnsi="Times New Roman" w:cs="Times New Roman"/>
          <w:sz w:val="24"/>
          <w:szCs w:val="24"/>
        </w:rPr>
        <w:t xml:space="preserve">onesty-humility is defined by </w:t>
      </w:r>
      <w:r w:rsidR="002E424E" w:rsidRPr="0071397D">
        <w:rPr>
          <w:rFonts w:ascii="Times New Roman" w:hAnsi="Times New Roman" w:cs="Times New Roman"/>
          <w:i/>
          <w:iCs/>
          <w:sz w:val="24"/>
          <w:szCs w:val="24"/>
        </w:rPr>
        <w:t xml:space="preserve">active cooperation </w:t>
      </w:r>
      <w:r w:rsidR="002E424E" w:rsidRPr="0071397D">
        <w:rPr>
          <w:rFonts w:ascii="Times New Roman" w:hAnsi="Times New Roman" w:cs="Times New Roman"/>
          <w:sz w:val="24"/>
          <w:szCs w:val="24"/>
        </w:rPr>
        <w:t xml:space="preserve">(i.e., the tendency to treat others fairly despite opportunities for exploitation) whereas agreeableness is defined by </w:t>
      </w:r>
      <w:r w:rsidR="002E424E" w:rsidRPr="0071397D">
        <w:rPr>
          <w:rFonts w:ascii="Times New Roman" w:hAnsi="Times New Roman" w:cs="Times New Roman"/>
          <w:i/>
          <w:sz w:val="24"/>
          <w:szCs w:val="24"/>
        </w:rPr>
        <w:t>reactive cooperation</w:t>
      </w:r>
      <w:r w:rsidR="002E424E" w:rsidRPr="0071397D">
        <w:rPr>
          <w:rFonts w:ascii="Times New Roman" w:hAnsi="Times New Roman" w:cs="Times New Roman"/>
          <w:sz w:val="24"/>
          <w:szCs w:val="24"/>
        </w:rPr>
        <w:t xml:space="preserve"> (i.e., the tendency to be forgiving and tolerant of others despite their misgivings) (</w:t>
      </w:r>
      <w:proofErr w:type="spellStart"/>
      <w:r w:rsidR="002E424E" w:rsidRPr="0071397D">
        <w:rPr>
          <w:rFonts w:ascii="Times New Roman" w:hAnsi="Times New Roman" w:cs="Times New Roman"/>
          <w:sz w:val="24"/>
          <w:szCs w:val="24"/>
        </w:rPr>
        <w:t>Hilbig</w:t>
      </w:r>
      <w:proofErr w:type="spellEnd"/>
      <w:r w:rsidR="009025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02566">
        <w:rPr>
          <w:rFonts w:ascii="Times New Roman" w:hAnsi="Times New Roman" w:cs="Times New Roman"/>
          <w:sz w:val="24"/>
          <w:szCs w:val="24"/>
        </w:rPr>
        <w:t>Zettler</w:t>
      </w:r>
      <w:proofErr w:type="spellEnd"/>
      <w:r w:rsidR="009025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02566">
        <w:rPr>
          <w:rFonts w:ascii="Times New Roman" w:hAnsi="Times New Roman" w:cs="Times New Roman"/>
          <w:sz w:val="24"/>
          <w:szCs w:val="24"/>
        </w:rPr>
        <w:t>Leist</w:t>
      </w:r>
      <w:proofErr w:type="spellEnd"/>
      <w:r w:rsidR="00902566">
        <w:rPr>
          <w:rFonts w:ascii="Times New Roman" w:hAnsi="Times New Roman" w:cs="Times New Roman"/>
          <w:sz w:val="24"/>
          <w:szCs w:val="24"/>
        </w:rPr>
        <w:t xml:space="preserve">, &amp; </w:t>
      </w:r>
      <w:proofErr w:type="spellStart"/>
      <w:r w:rsidR="00902566" w:rsidRPr="004F07D8">
        <w:rPr>
          <w:rFonts w:ascii="Times New Roman" w:hAnsi="Times New Roman" w:cs="Times New Roman"/>
          <w:color w:val="000000"/>
          <w:sz w:val="24"/>
          <w:szCs w:val="24"/>
        </w:rPr>
        <w:t>Heydasch</w:t>
      </w:r>
      <w:proofErr w:type="spellEnd"/>
      <w:r w:rsidR="0090256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E424E" w:rsidRPr="0071397D">
        <w:rPr>
          <w:rFonts w:ascii="Times New Roman" w:hAnsi="Times New Roman" w:cs="Times New Roman"/>
          <w:sz w:val="24"/>
          <w:szCs w:val="24"/>
        </w:rPr>
        <w:t>2013).</w:t>
      </w:r>
      <w:r w:rsidR="002E42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CA4603" w14:textId="6FE5C1BB" w:rsidR="00D1295E" w:rsidRDefault="002E424E">
      <w:pPr>
        <w:spacing w:line="48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</w:t>
      </w:r>
      <w:r w:rsidR="00A00353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distinction between active versus reactive cooperation is </w:t>
      </w:r>
      <w:r w:rsidR="00A20E5C">
        <w:rPr>
          <w:rFonts w:ascii="Times New Roman" w:hAnsi="Times New Roman" w:cs="Times New Roman"/>
          <w:sz w:val="24"/>
          <w:szCs w:val="24"/>
        </w:rPr>
        <w:t xml:space="preserve">critically </w:t>
      </w:r>
      <w:r>
        <w:rPr>
          <w:rFonts w:ascii="Times New Roman" w:hAnsi="Times New Roman" w:cs="Times New Roman"/>
          <w:sz w:val="24"/>
          <w:szCs w:val="24"/>
        </w:rPr>
        <w:t xml:space="preserve">important in </w:t>
      </w:r>
      <w:r w:rsidR="0091255D">
        <w:rPr>
          <w:rFonts w:ascii="Times New Roman" w:hAnsi="Times New Roman" w:cs="Times New Roman"/>
          <w:sz w:val="24"/>
          <w:szCs w:val="24"/>
        </w:rPr>
        <w:t xml:space="preserve">auditing and other contexts </w:t>
      </w:r>
      <w:r w:rsidR="00A56C91">
        <w:rPr>
          <w:rFonts w:ascii="Times New Roman" w:hAnsi="Times New Roman" w:cs="Times New Roman"/>
          <w:sz w:val="24"/>
          <w:szCs w:val="24"/>
        </w:rPr>
        <w:t xml:space="preserve">in which </w:t>
      </w:r>
      <w:r>
        <w:rPr>
          <w:rFonts w:ascii="Times New Roman" w:hAnsi="Times New Roman" w:cs="Times New Roman"/>
          <w:sz w:val="24"/>
          <w:szCs w:val="24"/>
        </w:rPr>
        <w:t xml:space="preserve">there are tensions </w:t>
      </w:r>
      <w:r w:rsidR="00C2338C">
        <w:rPr>
          <w:rFonts w:ascii="Times New Roman" w:hAnsi="Times New Roman" w:cs="Times New Roman"/>
          <w:sz w:val="24"/>
          <w:szCs w:val="24"/>
        </w:rPr>
        <w:t xml:space="preserve">between </w:t>
      </w:r>
      <w:r>
        <w:rPr>
          <w:rFonts w:ascii="Times New Roman" w:hAnsi="Times New Roman" w:cs="Times New Roman"/>
          <w:sz w:val="24"/>
          <w:szCs w:val="24"/>
        </w:rPr>
        <w:t xml:space="preserve">being fair </w:t>
      </w:r>
      <w:r w:rsidR="00A20E5C">
        <w:rPr>
          <w:rFonts w:ascii="Times New Roman" w:hAnsi="Times New Roman" w:cs="Times New Roman"/>
          <w:sz w:val="24"/>
          <w:szCs w:val="24"/>
        </w:rPr>
        <w:t>and honest</w:t>
      </w:r>
      <w:r w:rsidR="007E47EE">
        <w:rPr>
          <w:rFonts w:ascii="Times New Roman" w:hAnsi="Times New Roman" w:cs="Times New Roman"/>
          <w:sz w:val="24"/>
          <w:szCs w:val="24"/>
        </w:rPr>
        <w:t xml:space="preserve"> </w:t>
      </w:r>
      <w:r w:rsidR="00A20E5C">
        <w:rPr>
          <w:rFonts w:ascii="Times New Roman" w:hAnsi="Times New Roman" w:cs="Times New Roman"/>
          <w:sz w:val="24"/>
          <w:szCs w:val="24"/>
        </w:rPr>
        <w:t>versus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6C91">
        <w:rPr>
          <w:rFonts w:ascii="Times New Roman" w:hAnsi="Times New Roman" w:cs="Times New Roman"/>
          <w:sz w:val="24"/>
          <w:szCs w:val="24"/>
        </w:rPr>
        <w:t xml:space="preserve">being tolerant </w:t>
      </w:r>
      <w:r w:rsidR="00CD305C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getting along</w:t>
      </w:r>
      <w:r w:rsidR="00C67E36">
        <w:rPr>
          <w:rFonts w:ascii="Times New Roman" w:hAnsi="Times New Roman" w:cs="Times New Roman"/>
          <w:sz w:val="24"/>
          <w:szCs w:val="24"/>
        </w:rPr>
        <w:t xml:space="preserve">. </w:t>
      </w:r>
      <w:r w:rsidR="007B1B8B">
        <w:rPr>
          <w:rFonts w:ascii="Times New Roman" w:hAnsi="Times New Roman" w:cs="Times New Roman"/>
          <w:sz w:val="24"/>
          <w:szCs w:val="24"/>
        </w:rPr>
        <w:t xml:space="preserve">Auditing requires accountants to stand up to fraud despite personal and social pressures to please clients. </w:t>
      </w:r>
      <w:r w:rsidR="00A20E5C">
        <w:rPr>
          <w:rFonts w:ascii="Times New Roman" w:hAnsi="Times New Roman" w:cs="Times New Roman"/>
          <w:sz w:val="24"/>
          <w:szCs w:val="24"/>
        </w:rPr>
        <w:t xml:space="preserve">We have researched behavior in this domain with the HEXACO inventory to uncover the dispositional characteristics of ethical accountants (Morse &amp; Cohen, 2020). </w:t>
      </w:r>
      <w:r w:rsidR="00A402F2">
        <w:rPr>
          <w:rFonts w:ascii="Times New Roman" w:hAnsi="Times New Roman" w:cs="Times New Roman"/>
          <w:sz w:val="24"/>
          <w:szCs w:val="24"/>
        </w:rPr>
        <w:t>Across a laboratory experiment and a survey of certified public accountants, we f</w:t>
      </w:r>
      <w:r w:rsidR="002A29FD">
        <w:rPr>
          <w:rFonts w:ascii="Times New Roman" w:hAnsi="Times New Roman" w:cs="Times New Roman"/>
          <w:sz w:val="24"/>
          <w:szCs w:val="24"/>
        </w:rPr>
        <w:t>ou</w:t>
      </w:r>
      <w:r w:rsidR="00A402F2">
        <w:rPr>
          <w:rFonts w:ascii="Times New Roman" w:hAnsi="Times New Roman" w:cs="Times New Roman"/>
          <w:sz w:val="24"/>
          <w:szCs w:val="24"/>
        </w:rPr>
        <w:t xml:space="preserve">nd that </w:t>
      </w:r>
      <w:r w:rsidR="001D5F17">
        <w:rPr>
          <w:rFonts w:ascii="Times New Roman" w:hAnsi="Times New Roman" w:cs="Times New Roman"/>
          <w:sz w:val="24"/>
          <w:szCs w:val="24"/>
        </w:rPr>
        <w:t xml:space="preserve">high levels of </w:t>
      </w:r>
      <w:r w:rsidR="00A402F2">
        <w:rPr>
          <w:rFonts w:ascii="Times New Roman" w:hAnsi="Times New Roman" w:cs="Times New Roman"/>
          <w:sz w:val="24"/>
          <w:szCs w:val="24"/>
        </w:rPr>
        <w:t>honesty-humility</w:t>
      </w:r>
      <w:r w:rsidR="001A3073">
        <w:rPr>
          <w:rFonts w:ascii="Times New Roman" w:hAnsi="Times New Roman" w:cs="Times New Roman"/>
          <w:sz w:val="24"/>
          <w:szCs w:val="24"/>
        </w:rPr>
        <w:t xml:space="preserve">—but not </w:t>
      </w:r>
      <w:r w:rsidR="00FC4320">
        <w:rPr>
          <w:rFonts w:ascii="Times New Roman" w:hAnsi="Times New Roman" w:cs="Times New Roman"/>
          <w:sz w:val="24"/>
          <w:szCs w:val="24"/>
        </w:rPr>
        <w:t xml:space="preserve">HEXACO or Big Five </w:t>
      </w:r>
      <w:r w:rsidR="001A3073">
        <w:rPr>
          <w:rFonts w:ascii="Times New Roman" w:hAnsi="Times New Roman" w:cs="Times New Roman"/>
          <w:sz w:val="24"/>
          <w:szCs w:val="24"/>
        </w:rPr>
        <w:t>agreeableness—</w:t>
      </w:r>
      <w:r w:rsidR="007D5A47">
        <w:rPr>
          <w:rFonts w:ascii="Times New Roman" w:hAnsi="Times New Roman" w:cs="Times New Roman"/>
          <w:sz w:val="24"/>
          <w:szCs w:val="24"/>
        </w:rPr>
        <w:t>w</w:t>
      </w:r>
      <w:r w:rsidR="001F4BC2">
        <w:rPr>
          <w:rFonts w:ascii="Times New Roman" w:hAnsi="Times New Roman" w:cs="Times New Roman"/>
          <w:sz w:val="24"/>
          <w:szCs w:val="24"/>
        </w:rPr>
        <w:t>ere</w:t>
      </w:r>
      <w:r w:rsidR="007D5A47">
        <w:rPr>
          <w:rFonts w:ascii="Times New Roman" w:hAnsi="Times New Roman" w:cs="Times New Roman"/>
          <w:sz w:val="24"/>
          <w:szCs w:val="24"/>
        </w:rPr>
        <w:t xml:space="preserve"> </w:t>
      </w:r>
      <w:r w:rsidR="00FC4320">
        <w:rPr>
          <w:rFonts w:ascii="Times New Roman" w:hAnsi="Times New Roman" w:cs="Times New Roman"/>
          <w:sz w:val="24"/>
          <w:szCs w:val="24"/>
        </w:rPr>
        <w:t xml:space="preserve">reliably </w:t>
      </w:r>
      <w:r w:rsidR="007D5A47">
        <w:rPr>
          <w:rFonts w:ascii="Times New Roman" w:hAnsi="Times New Roman" w:cs="Times New Roman"/>
          <w:sz w:val="24"/>
          <w:szCs w:val="24"/>
        </w:rPr>
        <w:t>associated with more</w:t>
      </w:r>
      <w:r w:rsidR="001A3073">
        <w:rPr>
          <w:rFonts w:ascii="Times New Roman" w:hAnsi="Times New Roman" w:cs="Times New Roman"/>
          <w:sz w:val="24"/>
          <w:szCs w:val="24"/>
        </w:rPr>
        <w:t xml:space="preserve"> honest auditing</w:t>
      </w:r>
      <w:r w:rsidR="007B1B8B">
        <w:rPr>
          <w:rFonts w:ascii="Times New Roman" w:hAnsi="Times New Roman" w:cs="Times New Roman"/>
          <w:sz w:val="24"/>
          <w:szCs w:val="24"/>
        </w:rPr>
        <w:t xml:space="preserve">, as indicated by </w:t>
      </w:r>
      <w:r w:rsidR="00D1295E">
        <w:rPr>
          <w:rFonts w:ascii="Times New Roman" w:hAnsi="Times New Roman" w:cs="Times New Roman"/>
          <w:sz w:val="24"/>
          <w:szCs w:val="24"/>
        </w:rPr>
        <w:t xml:space="preserve">increased </w:t>
      </w:r>
      <w:r w:rsidR="007B1B8B">
        <w:rPr>
          <w:rFonts w:ascii="Times New Roman" w:hAnsi="Times New Roman" w:cs="Times New Roman"/>
          <w:sz w:val="24"/>
          <w:szCs w:val="24"/>
        </w:rPr>
        <w:t xml:space="preserve">sanctioning </w:t>
      </w:r>
      <w:r w:rsidR="00D1295E">
        <w:rPr>
          <w:rFonts w:ascii="Times New Roman" w:hAnsi="Times New Roman" w:cs="Times New Roman"/>
          <w:sz w:val="24"/>
          <w:szCs w:val="24"/>
        </w:rPr>
        <w:t xml:space="preserve">by auditors of </w:t>
      </w:r>
      <w:r w:rsidR="008E02DD">
        <w:rPr>
          <w:rFonts w:ascii="Times New Roman" w:hAnsi="Times New Roman" w:cs="Times New Roman"/>
          <w:sz w:val="24"/>
          <w:szCs w:val="24"/>
        </w:rPr>
        <w:t xml:space="preserve">client </w:t>
      </w:r>
      <w:r w:rsidR="007B1B8B">
        <w:rPr>
          <w:rFonts w:ascii="Times New Roman" w:hAnsi="Times New Roman" w:cs="Times New Roman"/>
          <w:sz w:val="24"/>
          <w:szCs w:val="24"/>
        </w:rPr>
        <w:t>financial misreporting</w:t>
      </w:r>
      <w:r w:rsidR="00A20E5C">
        <w:rPr>
          <w:rFonts w:ascii="Times New Roman" w:hAnsi="Times New Roman" w:cs="Times New Roman"/>
          <w:sz w:val="24"/>
          <w:szCs w:val="24"/>
        </w:rPr>
        <w:t>.</w:t>
      </w:r>
      <w:r w:rsidR="007B1B8B">
        <w:rPr>
          <w:rFonts w:ascii="Times New Roman" w:hAnsi="Times New Roman" w:cs="Times New Roman"/>
          <w:sz w:val="24"/>
          <w:szCs w:val="24"/>
        </w:rPr>
        <w:t xml:space="preserve"> </w:t>
      </w:r>
      <w:r w:rsidR="001F4BC2">
        <w:rPr>
          <w:rFonts w:ascii="Times New Roman" w:hAnsi="Times New Roman" w:cs="Times New Roman"/>
          <w:sz w:val="24"/>
          <w:szCs w:val="24"/>
        </w:rPr>
        <w:t>Without the HEXACO model, we could not</w:t>
      </w:r>
      <w:r w:rsidR="007B1B8B">
        <w:rPr>
          <w:rFonts w:ascii="Times New Roman" w:hAnsi="Times New Roman" w:cs="Times New Roman"/>
          <w:sz w:val="24"/>
          <w:szCs w:val="24"/>
        </w:rPr>
        <w:t xml:space="preserve"> have</w:t>
      </w:r>
      <w:r w:rsidR="001F4BC2">
        <w:rPr>
          <w:rFonts w:ascii="Times New Roman" w:hAnsi="Times New Roman" w:cs="Times New Roman"/>
          <w:sz w:val="24"/>
          <w:szCs w:val="24"/>
        </w:rPr>
        <w:t xml:space="preserve"> </w:t>
      </w:r>
      <w:r w:rsidR="00D06901">
        <w:rPr>
          <w:rFonts w:ascii="Times New Roman" w:hAnsi="Times New Roman" w:cs="Times New Roman"/>
          <w:sz w:val="24"/>
          <w:szCs w:val="24"/>
        </w:rPr>
        <w:t xml:space="preserve">identified how </w:t>
      </w:r>
      <w:r w:rsidR="00A20E5C">
        <w:rPr>
          <w:rFonts w:ascii="Times New Roman" w:hAnsi="Times New Roman" w:cs="Times New Roman"/>
          <w:sz w:val="24"/>
          <w:szCs w:val="24"/>
        </w:rPr>
        <w:t xml:space="preserve">auditors who stand up to client fraud </w:t>
      </w:r>
      <w:r w:rsidR="00D06901">
        <w:rPr>
          <w:rFonts w:ascii="Times New Roman" w:hAnsi="Times New Roman" w:cs="Times New Roman"/>
          <w:sz w:val="24"/>
          <w:szCs w:val="24"/>
        </w:rPr>
        <w:t xml:space="preserve">differ from those </w:t>
      </w:r>
      <w:r w:rsidR="00A20E5C">
        <w:rPr>
          <w:rFonts w:ascii="Times New Roman" w:hAnsi="Times New Roman" w:cs="Times New Roman"/>
          <w:sz w:val="24"/>
          <w:szCs w:val="24"/>
        </w:rPr>
        <w:t>who stay silent in the face of wrongdoing.</w:t>
      </w:r>
      <w:r w:rsidR="000D76D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24B7D3" w14:textId="2EA4F022" w:rsidR="001134B6" w:rsidRDefault="00D1295E" w:rsidP="00F00438">
      <w:pPr>
        <w:spacing w:line="48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Our </w:t>
      </w:r>
      <w:r w:rsidR="00D06901">
        <w:rPr>
          <w:rFonts w:ascii="Times New Roman" w:hAnsi="Times New Roman" w:cs="Times New Roman"/>
          <w:sz w:val="24"/>
          <w:szCs w:val="24"/>
        </w:rPr>
        <w:t xml:space="preserve">findings </w:t>
      </w:r>
      <w:r w:rsidR="00511D62">
        <w:rPr>
          <w:rFonts w:ascii="Times New Roman" w:hAnsi="Times New Roman" w:cs="Times New Roman"/>
          <w:sz w:val="24"/>
          <w:szCs w:val="24"/>
        </w:rPr>
        <w:t>provide a counterpoint to claims that the HEXACO factor</w:t>
      </w:r>
      <w:r w:rsidR="007C63B7">
        <w:rPr>
          <w:rFonts w:ascii="Times New Roman" w:hAnsi="Times New Roman" w:cs="Times New Roman"/>
          <w:sz w:val="24"/>
          <w:szCs w:val="24"/>
        </w:rPr>
        <w:t xml:space="preserve"> axis locations</w:t>
      </w:r>
      <w:r w:rsidR="00511D62">
        <w:rPr>
          <w:rFonts w:ascii="Times New Roman" w:hAnsi="Times New Roman" w:cs="Times New Roman"/>
          <w:sz w:val="24"/>
          <w:szCs w:val="24"/>
        </w:rPr>
        <w:t xml:space="preserve"> lack a theoretical basis compared to the Big Five </w:t>
      </w:r>
      <w:r w:rsidR="007C63B7">
        <w:rPr>
          <w:rFonts w:ascii="Times New Roman" w:hAnsi="Times New Roman" w:cs="Times New Roman"/>
          <w:sz w:val="24"/>
          <w:szCs w:val="24"/>
        </w:rPr>
        <w:t>fac</w:t>
      </w:r>
      <w:r w:rsidR="007B1B8B">
        <w:rPr>
          <w:rFonts w:ascii="Times New Roman" w:hAnsi="Times New Roman" w:cs="Times New Roman"/>
          <w:sz w:val="24"/>
          <w:szCs w:val="24"/>
        </w:rPr>
        <w:t>t</w:t>
      </w:r>
      <w:r w:rsidR="007C63B7">
        <w:rPr>
          <w:rFonts w:ascii="Times New Roman" w:hAnsi="Times New Roman" w:cs="Times New Roman"/>
          <w:sz w:val="24"/>
          <w:szCs w:val="24"/>
        </w:rPr>
        <w:t>ors</w:t>
      </w:r>
      <w:r w:rsidR="00511D62">
        <w:rPr>
          <w:rFonts w:ascii="Times New Roman" w:hAnsi="Times New Roman" w:cs="Times New Roman"/>
          <w:sz w:val="24"/>
          <w:szCs w:val="24"/>
        </w:rPr>
        <w:t xml:space="preserve"> (objection 15). </w:t>
      </w:r>
      <w:r w:rsidR="00F00438">
        <w:rPr>
          <w:rFonts w:ascii="Times New Roman" w:hAnsi="Times New Roman" w:cs="Times New Roman"/>
          <w:sz w:val="24"/>
          <w:szCs w:val="24"/>
        </w:rPr>
        <w:t>Because t</w:t>
      </w:r>
      <w:r w:rsidR="001C50CC">
        <w:rPr>
          <w:rFonts w:ascii="Times New Roman" w:hAnsi="Times New Roman" w:cs="Times New Roman"/>
          <w:sz w:val="24"/>
          <w:szCs w:val="24"/>
        </w:rPr>
        <w:t>he</w:t>
      </w:r>
      <w:r w:rsidR="00E505A5">
        <w:rPr>
          <w:rFonts w:ascii="Times New Roman" w:hAnsi="Times New Roman" w:cs="Times New Roman"/>
          <w:sz w:val="24"/>
          <w:szCs w:val="24"/>
        </w:rPr>
        <w:t xml:space="preserve"> HEXACO model</w:t>
      </w:r>
      <w:r w:rsidR="00F00438">
        <w:rPr>
          <w:rFonts w:ascii="Times New Roman" w:hAnsi="Times New Roman" w:cs="Times New Roman"/>
          <w:sz w:val="24"/>
          <w:szCs w:val="24"/>
        </w:rPr>
        <w:t xml:space="preserve">—but not the Big Five—differentiates active versus reactive cooperation, we were able to </w:t>
      </w:r>
      <w:r w:rsidR="0047412F">
        <w:rPr>
          <w:rFonts w:ascii="Times New Roman" w:hAnsi="Times New Roman" w:cs="Times New Roman"/>
          <w:sz w:val="24"/>
          <w:szCs w:val="24"/>
        </w:rPr>
        <w:t xml:space="preserve">test </w:t>
      </w:r>
      <w:r w:rsidR="00F00438">
        <w:rPr>
          <w:rFonts w:ascii="Times New Roman" w:hAnsi="Times New Roman" w:cs="Times New Roman"/>
          <w:sz w:val="24"/>
          <w:szCs w:val="24"/>
        </w:rPr>
        <w:t>theoretically-derived predictions about how honesty-humility and agreeableness are associated with auditing behavior</w:t>
      </w:r>
      <w:r w:rsidR="0047412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BCD4FA" w14:textId="6433B04E" w:rsidR="001134B6" w:rsidRDefault="00760ED9">
      <w:pPr>
        <w:spacing w:line="48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Another </w:t>
      </w:r>
      <w:r w:rsidR="001134B6">
        <w:rPr>
          <w:rFonts w:ascii="Times New Roman" w:hAnsi="Times New Roman" w:cs="Times New Roman"/>
          <w:sz w:val="24"/>
          <w:szCs w:val="24"/>
        </w:rPr>
        <w:t xml:space="preserve">challenge </w:t>
      </w:r>
      <w:r>
        <w:rPr>
          <w:rFonts w:ascii="Times New Roman" w:hAnsi="Times New Roman" w:cs="Times New Roman"/>
          <w:sz w:val="24"/>
          <w:szCs w:val="24"/>
        </w:rPr>
        <w:t>described in the target article</w:t>
      </w:r>
      <w:r w:rsidR="00927857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 xml:space="preserve">s that honesty-humility is a unipolar dimension defined by its low end (objection 12). We concur with Ashton and Lee’s </w:t>
      </w:r>
      <w:r w:rsidR="007F3BBE">
        <w:rPr>
          <w:rFonts w:ascii="Times New Roman" w:hAnsi="Times New Roman" w:cs="Times New Roman"/>
          <w:sz w:val="24"/>
          <w:szCs w:val="24"/>
        </w:rPr>
        <w:t>reply</w:t>
      </w:r>
      <w:r>
        <w:rPr>
          <w:rFonts w:ascii="Times New Roman" w:hAnsi="Times New Roman" w:cs="Times New Roman"/>
          <w:sz w:val="24"/>
          <w:szCs w:val="24"/>
        </w:rPr>
        <w:t xml:space="preserve"> that honesty-humility is not simply a demarcation between highly deviant, antisocial individuals </w:t>
      </w:r>
      <w:r w:rsidR="004C266A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everyone else. </w:t>
      </w:r>
      <w:r w:rsidR="003A1DF0">
        <w:rPr>
          <w:rFonts w:ascii="Times New Roman" w:hAnsi="Times New Roman" w:cs="Times New Roman"/>
          <w:sz w:val="24"/>
          <w:szCs w:val="24"/>
        </w:rPr>
        <w:t xml:space="preserve">The </w:t>
      </w:r>
      <w:r w:rsidR="00E147FF">
        <w:rPr>
          <w:rFonts w:ascii="Times New Roman" w:hAnsi="Times New Roman" w:cs="Times New Roman"/>
          <w:sz w:val="24"/>
          <w:szCs w:val="24"/>
        </w:rPr>
        <w:t xml:space="preserve">results from </w:t>
      </w:r>
      <w:r w:rsidR="003A1DF0">
        <w:rPr>
          <w:rFonts w:ascii="Times New Roman" w:hAnsi="Times New Roman" w:cs="Times New Roman"/>
          <w:sz w:val="24"/>
          <w:szCs w:val="24"/>
        </w:rPr>
        <w:t xml:space="preserve">our </w:t>
      </w:r>
      <w:r w:rsidR="00B202E1">
        <w:rPr>
          <w:rFonts w:ascii="Times New Roman" w:hAnsi="Times New Roman" w:cs="Times New Roman"/>
          <w:sz w:val="24"/>
          <w:szCs w:val="24"/>
        </w:rPr>
        <w:t>auditing study</w:t>
      </w:r>
      <w:r w:rsidR="000D76DB">
        <w:rPr>
          <w:rFonts w:ascii="Times New Roman" w:hAnsi="Times New Roman" w:cs="Times New Roman"/>
          <w:sz w:val="24"/>
          <w:szCs w:val="24"/>
        </w:rPr>
        <w:t xml:space="preserve"> </w:t>
      </w:r>
      <w:r w:rsidR="003A1DF0">
        <w:rPr>
          <w:rFonts w:ascii="Times New Roman" w:hAnsi="Times New Roman" w:cs="Times New Roman"/>
          <w:sz w:val="24"/>
          <w:szCs w:val="24"/>
        </w:rPr>
        <w:t>illustrate this point by showing</w:t>
      </w:r>
      <w:r w:rsidR="00E147FF">
        <w:rPr>
          <w:rFonts w:ascii="Times New Roman" w:hAnsi="Times New Roman" w:cs="Times New Roman"/>
          <w:sz w:val="24"/>
          <w:szCs w:val="24"/>
        </w:rPr>
        <w:t xml:space="preserve"> th</w:t>
      </w:r>
      <w:r w:rsidR="003A1DF0">
        <w:rPr>
          <w:rFonts w:ascii="Times New Roman" w:hAnsi="Times New Roman" w:cs="Times New Roman"/>
          <w:sz w:val="24"/>
          <w:szCs w:val="24"/>
        </w:rPr>
        <w:t>at</w:t>
      </w:r>
      <w:r w:rsidR="00E147FF">
        <w:rPr>
          <w:rFonts w:ascii="Times New Roman" w:hAnsi="Times New Roman" w:cs="Times New Roman"/>
          <w:sz w:val="24"/>
          <w:szCs w:val="24"/>
        </w:rPr>
        <w:t xml:space="preserve"> auditors high in honesty-humility </w:t>
      </w:r>
      <w:r w:rsidR="003A68F0">
        <w:rPr>
          <w:rFonts w:ascii="Times New Roman" w:hAnsi="Times New Roman" w:cs="Times New Roman"/>
          <w:sz w:val="24"/>
          <w:szCs w:val="24"/>
        </w:rPr>
        <w:t>engage in</w:t>
      </w:r>
      <w:r w:rsidR="00AE0004">
        <w:rPr>
          <w:rFonts w:ascii="Times New Roman" w:hAnsi="Times New Roman" w:cs="Times New Roman"/>
          <w:sz w:val="24"/>
          <w:szCs w:val="24"/>
        </w:rPr>
        <w:t xml:space="preserve"> </w:t>
      </w:r>
      <w:r w:rsidR="00F002DC">
        <w:rPr>
          <w:rFonts w:ascii="Times New Roman" w:hAnsi="Times New Roman" w:cs="Times New Roman"/>
          <w:sz w:val="24"/>
          <w:szCs w:val="24"/>
        </w:rPr>
        <w:t>behaviors</w:t>
      </w:r>
      <w:r w:rsidR="003A1DF0">
        <w:rPr>
          <w:rFonts w:ascii="Times New Roman" w:hAnsi="Times New Roman" w:cs="Times New Roman"/>
          <w:sz w:val="24"/>
          <w:szCs w:val="24"/>
        </w:rPr>
        <w:t xml:space="preserve"> </w:t>
      </w:r>
      <w:r w:rsidR="007B1B8B">
        <w:rPr>
          <w:rFonts w:ascii="Times New Roman" w:hAnsi="Times New Roman" w:cs="Times New Roman"/>
          <w:sz w:val="24"/>
          <w:szCs w:val="24"/>
        </w:rPr>
        <w:t xml:space="preserve">that </w:t>
      </w:r>
      <w:r w:rsidR="00637957">
        <w:rPr>
          <w:rFonts w:ascii="Times New Roman" w:hAnsi="Times New Roman" w:cs="Times New Roman"/>
          <w:sz w:val="24"/>
          <w:szCs w:val="24"/>
        </w:rPr>
        <w:t>the average</w:t>
      </w:r>
      <w:r w:rsidR="00196770">
        <w:rPr>
          <w:rFonts w:ascii="Times New Roman" w:hAnsi="Times New Roman" w:cs="Times New Roman"/>
          <w:sz w:val="24"/>
          <w:szCs w:val="24"/>
        </w:rPr>
        <w:t xml:space="preserve"> or typical</w:t>
      </w:r>
      <w:r w:rsidR="003A1DF0">
        <w:rPr>
          <w:rFonts w:ascii="Times New Roman" w:hAnsi="Times New Roman" w:cs="Times New Roman"/>
          <w:sz w:val="24"/>
          <w:szCs w:val="24"/>
        </w:rPr>
        <w:t xml:space="preserve"> auditor do</w:t>
      </w:r>
      <w:r w:rsidR="00637957">
        <w:rPr>
          <w:rFonts w:ascii="Times New Roman" w:hAnsi="Times New Roman" w:cs="Times New Roman"/>
          <w:sz w:val="24"/>
          <w:szCs w:val="24"/>
        </w:rPr>
        <w:t>es</w:t>
      </w:r>
      <w:r w:rsidR="003A1DF0">
        <w:rPr>
          <w:rFonts w:ascii="Times New Roman" w:hAnsi="Times New Roman" w:cs="Times New Roman"/>
          <w:sz w:val="24"/>
          <w:szCs w:val="24"/>
        </w:rPr>
        <w:t xml:space="preserve"> not</w:t>
      </w:r>
      <w:r w:rsidR="004C266A">
        <w:rPr>
          <w:rFonts w:ascii="Times New Roman" w:hAnsi="Times New Roman" w:cs="Times New Roman"/>
          <w:sz w:val="24"/>
          <w:szCs w:val="24"/>
        </w:rPr>
        <w:t xml:space="preserve"> engage in</w:t>
      </w:r>
      <w:r w:rsidR="003A68F0">
        <w:rPr>
          <w:rFonts w:ascii="Times New Roman" w:hAnsi="Times New Roman" w:cs="Times New Roman"/>
          <w:sz w:val="24"/>
          <w:szCs w:val="24"/>
        </w:rPr>
        <w:t xml:space="preserve">—they sanction fraud when there are strong pressures to </w:t>
      </w:r>
      <w:r w:rsidR="00D06901">
        <w:rPr>
          <w:rFonts w:ascii="Times New Roman" w:hAnsi="Times New Roman" w:cs="Times New Roman"/>
          <w:sz w:val="24"/>
          <w:szCs w:val="24"/>
        </w:rPr>
        <w:t>stay</w:t>
      </w:r>
      <w:r w:rsidR="003A68F0">
        <w:rPr>
          <w:rFonts w:ascii="Times New Roman" w:hAnsi="Times New Roman" w:cs="Times New Roman"/>
          <w:sz w:val="24"/>
          <w:szCs w:val="24"/>
        </w:rPr>
        <w:t xml:space="preserve"> silent and approve their clients</w:t>
      </w:r>
      <w:r w:rsidR="00EF34B6">
        <w:rPr>
          <w:rFonts w:ascii="Times New Roman" w:hAnsi="Times New Roman" w:cs="Times New Roman"/>
          <w:sz w:val="24"/>
          <w:szCs w:val="24"/>
        </w:rPr>
        <w:t>’</w:t>
      </w:r>
      <w:r w:rsidR="003A68F0">
        <w:rPr>
          <w:rFonts w:ascii="Times New Roman" w:hAnsi="Times New Roman" w:cs="Times New Roman"/>
          <w:sz w:val="24"/>
          <w:szCs w:val="24"/>
        </w:rPr>
        <w:t xml:space="preserve"> work. </w:t>
      </w:r>
      <w:r w:rsidR="00FA75A5">
        <w:rPr>
          <w:rFonts w:ascii="Times New Roman" w:hAnsi="Times New Roman" w:cs="Times New Roman"/>
          <w:sz w:val="24"/>
          <w:szCs w:val="24"/>
        </w:rPr>
        <w:t>Thus</w:t>
      </w:r>
      <w:r w:rsidR="00D06901">
        <w:rPr>
          <w:rFonts w:ascii="Times New Roman" w:hAnsi="Times New Roman" w:cs="Times New Roman"/>
          <w:sz w:val="24"/>
          <w:szCs w:val="24"/>
        </w:rPr>
        <w:t>,</w:t>
      </w:r>
      <w:r w:rsidR="00AE0E51">
        <w:rPr>
          <w:rFonts w:ascii="Times New Roman" w:hAnsi="Times New Roman" w:cs="Times New Roman"/>
          <w:sz w:val="24"/>
          <w:szCs w:val="24"/>
        </w:rPr>
        <w:t xml:space="preserve"> </w:t>
      </w:r>
      <w:r w:rsidR="003A68F0">
        <w:rPr>
          <w:rFonts w:ascii="Times New Roman" w:hAnsi="Times New Roman" w:cs="Times New Roman"/>
          <w:sz w:val="24"/>
          <w:szCs w:val="24"/>
        </w:rPr>
        <w:t>accountants</w:t>
      </w:r>
      <w:r w:rsidR="00B10439">
        <w:rPr>
          <w:rFonts w:ascii="Times New Roman" w:hAnsi="Times New Roman" w:cs="Times New Roman"/>
          <w:sz w:val="24"/>
          <w:szCs w:val="24"/>
        </w:rPr>
        <w:t xml:space="preserve"> who possess </w:t>
      </w:r>
      <w:r w:rsidR="00B10439" w:rsidRPr="00396567">
        <w:rPr>
          <w:rFonts w:ascii="Times New Roman" w:hAnsi="Times New Roman" w:cs="Times New Roman"/>
          <w:i/>
          <w:sz w:val="24"/>
          <w:szCs w:val="24"/>
        </w:rPr>
        <w:t>high</w:t>
      </w:r>
      <w:r w:rsidR="00B10439">
        <w:rPr>
          <w:rFonts w:ascii="Times New Roman" w:hAnsi="Times New Roman" w:cs="Times New Roman"/>
          <w:sz w:val="24"/>
          <w:szCs w:val="24"/>
        </w:rPr>
        <w:t xml:space="preserve"> levels of </w:t>
      </w:r>
      <w:r w:rsidR="00196770">
        <w:rPr>
          <w:rFonts w:ascii="Times New Roman" w:hAnsi="Times New Roman" w:cs="Times New Roman"/>
          <w:sz w:val="24"/>
          <w:szCs w:val="24"/>
        </w:rPr>
        <w:t>honesty-humility</w:t>
      </w:r>
      <w:r w:rsidR="00AE0E51">
        <w:rPr>
          <w:rFonts w:ascii="Times New Roman" w:hAnsi="Times New Roman" w:cs="Times New Roman"/>
          <w:sz w:val="24"/>
          <w:szCs w:val="24"/>
        </w:rPr>
        <w:t xml:space="preserve"> can be contrasted with </w:t>
      </w:r>
      <w:r w:rsidR="00FA75A5">
        <w:rPr>
          <w:rFonts w:ascii="Times New Roman" w:hAnsi="Times New Roman" w:cs="Times New Roman"/>
          <w:sz w:val="24"/>
          <w:szCs w:val="24"/>
        </w:rPr>
        <w:t>other</w:t>
      </w:r>
      <w:r w:rsidR="003A68F0">
        <w:rPr>
          <w:rFonts w:ascii="Times New Roman" w:hAnsi="Times New Roman" w:cs="Times New Roman"/>
          <w:sz w:val="24"/>
          <w:szCs w:val="24"/>
        </w:rPr>
        <w:t>s</w:t>
      </w:r>
      <w:r w:rsidR="00B10439" w:rsidRPr="00ED2B90">
        <w:rPr>
          <w:rFonts w:ascii="Times New Roman" w:hAnsi="Times New Roman" w:cs="Times New Roman"/>
          <w:sz w:val="24"/>
          <w:szCs w:val="24"/>
        </w:rPr>
        <w:t>.</w:t>
      </w:r>
      <w:r w:rsidR="00B1043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0FDDA3" w14:textId="31D1DC02" w:rsidR="00985B69" w:rsidRDefault="00085837" w:rsidP="00396567">
      <w:pPr>
        <w:spacing w:line="480" w:lineRule="auto"/>
        <w:ind w:firstLine="36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Our</w:t>
      </w:r>
      <w:r w:rsidR="005B2EC8">
        <w:rPr>
          <w:rFonts w:ascii="Times New Roman" w:hAnsi="Times New Roman" w:cs="Times New Roman"/>
          <w:sz w:val="24"/>
          <w:szCs w:val="24"/>
        </w:rPr>
        <w:t xml:space="preserve"> </w:t>
      </w:r>
      <w:r w:rsidR="003F42EF">
        <w:rPr>
          <w:rFonts w:ascii="Times New Roman" w:hAnsi="Times New Roman" w:cs="Times New Roman"/>
          <w:sz w:val="24"/>
          <w:szCs w:val="24"/>
        </w:rPr>
        <w:t>research</w:t>
      </w:r>
      <w:r>
        <w:rPr>
          <w:rFonts w:ascii="Times New Roman" w:hAnsi="Times New Roman" w:cs="Times New Roman"/>
          <w:sz w:val="24"/>
          <w:szCs w:val="24"/>
        </w:rPr>
        <w:t xml:space="preserve"> also</w:t>
      </w:r>
      <w:r w:rsidR="003F42EF">
        <w:rPr>
          <w:rFonts w:ascii="Times New Roman" w:hAnsi="Times New Roman" w:cs="Times New Roman"/>
          <w:sz w:val="24"/>
          <w:szCs w:val="24"/>
        </w:rPr>
        <w:t xml:space="preserve"> </w:t>
      </w:r>
      <w:r w:rsidR="006911B9">
        <w:rPr>
          <w:rFonts w:ascii="Times New Roman" w:hAnsi="Times New Roman" w:cs="Times New Roman"/>
          <w:sz w:val="24"/>
          <w:szCs w:val="24"/>
        </w:rPr>
        <w:t>address</w:t>
      </w:r>
      <w:r w:rsidR="005B2EC8">
        <w:rPr>
          <w:rFonts w:ascii="Times New Roman" w:hAnsi="Times New Roman" w:cs="Times New Roman"/>
          <w:sz w:val="24"/>
          <w:szCs w:val="24"/>
        </w:rPr>
        <w:t>es</w:t>
      </w:r>
      <w:r w:rsidR="006911B9">
        <w:rPr>
          <w:rFonts w:ascii="Times New Roman" w:hAnsi="Times New Roman" w:cs="Times New Roman"/>
          <w:sz w:val="24"/>
          <w:szCs w:val="24"/>
        </w:rPr>
        <w:t xml:space="preserve"> </w:t>
      </w:r>
      <w:r w:rsidR="002F76CE">
        <w:rPr>
          <w:rFonts w:ascii="Times New Roman" w:hAnsi="Times New Roman" w:cs="Times New Roman"/>
          <w:sz w:val="24"/>
          <w:szCs w:val="24"/>
        </w:rPr>
        <w:t>criticisms</w:t>
      </w:r>
      <w:r w:rsidR="006911B9">
        <w:rPr>
          <w:rFonts w:ascii="Times New Roman" w:hAnsi="Times New Roman" w:cs="Times New Roman"/>
          <w:sz w:val="24"/>
          <w:szCs w:val="24"/>
        </w:rPr>
        <w:t xml:space="preserve"> that honesty-humility cannot be measured through self-reports because dishonest people will falsely portray themselves as honest (objection 6). </w:t>
      </w:r>
      <w:r w:rsidR="005B2EC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Yet as Ashton and Lee </w:t>
      </w:r>
      <w:r w:rsidR="000D76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discuss</w:t>
      </w:r>
      <w:r w:rsidR="005B2EC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5B2EC8" w:rsidRPr="00DB0DC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prior </w:t>
      </w:r>
      <w:r w:rsidR="000D76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empirical studies have shown that </w:t>
      </w:r>
      <w:r w:rsidR="005B2EC8" w:rsidRPr="00DB0DC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self-reports of honesty-humility largely capture personality information rather than social desirability information.</w:t>
      </w:r>
      <w:r w:rsidR="00AB672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A68F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Our</w:t>
      </w:r>
      <w:r w:rsidR="002F76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laboratory experiment </w:t>
      </w:r>
      <w:r w:rsidR="00895CB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in which we </w:t>
      </w:r>
      <w:r w:rsidR="00F565D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simulat</w:t>
      </w:r>
      <w:r w:rsidR="00895CB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ed an </w:t>
      </w:r>
      <w:r w:rsidR="002F76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audit environment </w:t>
      </w:r>
      <w:r w:rsidR="00895CB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(Morse &amp; Cohen, 2020, Study 1) supports Ashton and Lee’s rebuttal by demo</w:t>
      </w:r>
      <w:r w:rsidR="00305DC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</w:t>
      </w:r>
      <w:r w:rsidR="00895CB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strating that </w:t>
      </w:r>
      <w:r w:rsidR="00F565D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self-reported </w:t>
      </w:r>
      <w:r w:rsidR="002F76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honesty-humility </w:t>
      </w:r>
      <w:r w:rsidR="00F565D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predicted </w:t>
      </w:r>
      <w:r w:rsidR="00895CB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observable </w:t>
      </w:r>
      <w:r w:rsidR="0019484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honest </w:t>
      </w:r>
      <w:r w:rsidR="00194842" w:rsidRPr="00396567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behavior</w:t>
      </w:r>
      <w:r w:rsidR="00895CB7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r w:rsidR="00895CB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in a financial accounting task. </w:t>
      </w:r>
    </w:p>
    <w:p w14:paraId="57BD07BB" w14:textId="03371E7D" w:rsidR="003401AD" w:rsidRDefault="00011E2C" w:rsidP="00396567">
      <w:pPr>
        <w:spacing w:line="480" w:lineRule="auto"/>
        <w:ind w:firstLine="36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In a similar vein</w:t>
      </w:r>
      <w:r w:rsidR="00895CB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4804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in </w:t>
      </w:r>
      <w:r w:rsidR="003401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our work on self-other agreement of moral character in well-acquainted dyads (Cohen et al., 2013)</w:t>
      </w:r>
      <w:r w:rsidR="004804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4804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we </w:t>
      </w:r>
      <w:r w:rsidR="003401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found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401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self-reports of honesty-humility correlated moderately strongly with peer reports </w:t>
      </w:r>
      <w:r w:rsidR="00CD1C6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</w:t>
      </w:r>
      <w:proofErr w:type="spellStart"/>
      <w:r w:rsidR="00CD1C6E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rs</w:t>
      </w:r>
      <w:proofErr w:type="spellEnd"/>
      <w:r w:rsidR="00CD1C6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.33 to .56)</w:t>
      </w:r>
      <w:r w:rsidR="003401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with correlations similar in magnitude to self-other agreement correlations reported in studies of the Big Five traits (e.g., Connelly &amp; Ones, 2010; </w:t>
      </w:r>
      <w:proofErr w:type="spellStart"/>
      <w:r w:rsidR="003401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Vazire</w:t>
      </w:r>
      <w:proofErr w:type="spellEnd"/>
      <w:r w:rsidR="003401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&amp; Carlson, 2010). </w:t>
      </w:r>
      <w:r w:rsidR="00895CB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That is, individuals who rated themselves as low in honesty-humility were rated similarly low by their friend, and those who rated themselves as high were rated similarly high by their friend. Furthermore, we </w:t>
      </w:r>
      <w:r w:rsidR="002943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observed significant negative</w:t>
      </w:r>
      <w:r w:rsidR="00895CB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2943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correlations between self-reports of honesty-humility and</w:t>
      </w:r>
      <w:r w:rsidR="003401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co-worker </w:t>
      </w:r>
      <w:r w:rsidR="002943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reports of counterproductive work behavior</w:t>
      </w:r>
      <w:r w:rsidR="0033446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 w:rsidR="003401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If self-reports of honesty-humility did not capture true variance about </w:t>
      </w:r>
      <w:r w:rsidR="00A5594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 person’s tendency</w:t>
      </w:r>
      <w:r w:rsidR="005E41B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toward honest </w:t>
      </w:r>
      <w:r w:rsidR="003401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behavior, then we would not have observed these patterns of </w:t>
      </w:r>
      <w:r w:rsidR="00985B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cross-source agreement and</w:t>
      </w:r>
      <w:r w:rsidR="00542BA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cross-source predictive validity.</w:t>
      </w:r>
      <w:r w:rsidR="000D76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This is not to say that self-reports cannot be biased, and we suspect that they are to some degree, especially in high-stakes settings where there is pressure to look good or make a positive impression. Nonetheless, in anonymous research settings where there are not strong incentives to falsely present oneself, the HEXACO inventory </w:t>
      </w:r>
      <w:r w:rsidR="00DE726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captures valid information about a person’s </w:t>
      </w:r>
      <w:r w:rsidR="005E41B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honesty</w:t>
      </w:r>
      <w:r w:rsidR="00DE726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related personality facets.</w:t>
      </w:r>
    </w:p>
    <w:p w14:paraId="35074F63" w14:textId="76608970" w:rsidR="00C21683" w:rsidRDefault="00A20E5C" w:rsidP="00CB0D14">
      <w:pPr>
        <w:spacing w:line="480" w:lineRule="auto"/>
        <w:ind w:firstLine="36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Moving forward</w:t>
      </w:r>
      <w:r w:rsidR="00DE726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A95BF4">
        <w:rPr>
          <w:rFonts w:ascii="Times New Roman" w:hAnsi="Times New Roman" w:cs="Times New Roman"/>
          <w:sz w:val="24"/>
          <w:szCs w:val="24"/>
        </w:rPr>
        <w:t>we are hopeful that future studies will increasingly use the HEXACO model to research important questions in behavioral business ethics.</w:t>
      </w:r>
      <w:r w:rsidR="00A95BF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B0D1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</w:t>
      </w:r>
      <w:r w:rsidR="00D226E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model offers </w:t>
      </w:r>
      <w:r w:rsidR="00CB0D1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particularly </w:t>
      </w:r>
      <w:r w:rsidR="00D226E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interesting opportunities for future </w:t>
      </w:r>
      <w:r w:rsidR="003F1E2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scholarship </w:t>
      </w:r>
      <w:r w:rsidR="00D226E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in </w:t>
      </w:r>
      <w:r w:rsidR="00DE726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auditing</w:t>
      </w:r>
      <w:r w:rsidR="00CB0D1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other settings in which </w:t>
      </w:r>
      <w:r w:rsidR="00BE55A1" w:rsidRPr="00EE1547">
        <w:rPr>
          <w:rFonts w:ascii="Times New Roman" w:hAnsi="Times New Roman" w:cs="Times New Roman"/>
          <w:sz w:val="24"/>
          <w:szCs w:val="24"/>
        </w:rPr>
        <w:t xml:space="preserve">individuals </w:t>
      </w:r>
      <w:r w:rsidR="00CB0D14">
        <w:rPr>
          <w:rFonts w:ascii="Times New Roman" w:hAnsi="Times New Roman" w:cs="Times New Roman"/>
          <w:sz w:val="24"/>
          <w:szCs w:val="24"/>
        </w:rPr>
        <w:t xml:space="preserve">might </w:t>
      </w:r>
      <w:r w:rsidR="00BE55A1">
        <w:rPr>
          <w:rFonts w:ascii="Times New Roman" w:hAnsi="Times New Roman" w:cs="Times New Roman"/>
          <w:sz w:val="24"/>
          <w:szCs w:val="24"/>
        </w:rPr>
        <w:t>face conflict</w:t>
      </w:r>
      <w:r w:rsidR="00D226EE">
        <w:rPr>
          <w:rFonts w:ascii="Times New Roman" w:hAnsi="Times New Roman" w:cs="Times New Roman"/>
          <w:sz w:val="24"/>
          <w:szCs w:val="24"/>
        </w:rPr>
        <w:t>s</w:t>
      </w:r>
      <w:r w:rsidR="00BE55A1">
        <w:rPr>
          <w:rFonts w:ascii="Times New Roman" w:hAnsi="Times New Roman" w:cs="Times New Roman"/>
          <w:sz w:val="24"/>
          <w:szCs w:val="24"/>
        </w:rPr>
        <w:t xml:space="preserve"> between being </w:t>
      </w:r>
      <w:r w:rsidR="00002F41">
        <w:rPr>
          <w:rFonts w:ascii="Times New Roman" w:hAnsi="Times New Roman" w:cs="Times New Roman"/>
          <w:sz w:val="24"/>
          <w:szCs w:val="24"/>
        </w:rPr>
        <w:t>honest</w:t>
      </w:r>
      <w:r w:rsidR="00D226EE">
        <w:rPr>
          <w:rFonts w:ascii="Times New Roman" w:hAnsi="Times New Roman" w:cs="Times New Roman"/>
          <w:sz w:val="24"/>
          <w:szCs w:val="24"/>
        </w:rPr>
        <w:t xml:space="preserve"> </w:t>
      </w:r>
      <w:r w:rsidR="0066361F">
        <w:rPr>
          <w:rFonts w:ascii="Times New Roman" w:hAnsi="Times New Roman" w:cs="Times New Roman"/>
          <w:sz w:val="24"/>
          <w:szCs w:val="24"/>
        </w:rPr>
        <w:t>versus</w:t>
      </w:r>
      <w:r w:rsidR="00DE7263">
        <w:rPr>
          <w:rFonts w:ascii="Times New Roman" w:hAnsi="Times New Roman" w:cs="Times New Roman"/>
          <w:sz w:val="24"/>
          <w:szCs w:val="24"/>
        </w:rPr>
        <w:t xml:space="preserve"> pleasing </w:t>
      </w:r>
      <w:r w:rsidR="00BE55A1" w:rsidRPr="00EE1547">
        <w:rPr>
          <w:rFonts w:ascii="Times New Roman" w:hAnsi="Times New Roman" w:cs="Times New Roman"/>
          <w:sz w:val="24"/>
          <w:szCs w:val="24"/>
        </w:rPr>
        <w:t>others</w:t>
      </w:r>
      <w:r w:rsidR="00BE55A1">
        <w:rPr>
          <w:rFonts w:ascii="Times New Roman" w:hAnsi="Times New Roman" w:cs="Times New Roman"/>
          <w:sz w:val="24"/>
          <w:szCs w:val="24"/>
        </w:rPr>
        <w:t xml:space="preserve">. </w:t>
      </w:r>
      <w:r w:rsidR="00EB3DAC" w:rsidRPr="00396567">
        <w:rPr>
          <w:rFonts w:ascii="Times New Roman" w:hAnsi="Times New Roman" w:cs="Times New Roman"/>
          <w:sz w:val="24"/>
          <w:szCs w:val="24"/>
        </w:rPr>
        <w:t xml:space="preserve">For example, in </w:t>
      </w:r>
      <w:r w:rsidR="00BE55A1" w:rsidRPr="00465659">
        <w:rPr>
          <w:rFonts w:ascii="Times New Roman" w:hAnsi="Times New Roman" w:cs="Times New Roman"/>
          <w:sz w:val="24"/>
          <w:szCs w:val="24"/>
        </w:rPr>
        <w:t>medicine</w:t>
      </w:r>
      <w:r w:rsidR="00EB3DAC" w:rsidRPr="00396567">
        <w:rPr>
          <w:rFonts w:ascii="Times New Roman" w:hAnsi="Times New Roman" w:cs="Times New Roman"/>
          <w:sz w:val="24"/>
          <w:szCs w:val="24"/>
        </w:rPr>
        <w:t xml:space="preserve">, </w:t>
      </w:r>
      <w:r w:rsidR="0066361F" w:rsidRPr="00396567">
        <w:rPr>
          <w:rFonts w:ascii="Times New Roman" w:hAnsi="Times New Roman" w:cs="Times New Roman"/>
          <w:sz w:val="24"/>
          <w:szCs w:val="24"/>
        </w:rPr>
        <w:t xml:space="preserve">doctors </w:t>
      </w:r>
      <w:r w:rsidR="00465659" w:rsidRPr="00396567">
        <w:rPr>
          <w:rFonts w:ascii="Times New Roman" w:hAnsi="Times New Roman" w:cs="Times New Roman"/>
          <w:sz w:val="24"/>
          <w:szCs w:val="24"/>
        </w:rPr>
        <w:t xml:space="preserve">who possess high levels of agreeableness (but not high levels of honesty-humility) </w:t>
      </w:r>
      <w:r w:rsidR="00D226EE">
        <w:rPr>
          <w:rFonts w:ascii="Times New Roman" w:hAnsi="Times New Roman" w:cs="Times New Roman"/>
          <w:sz w:val="24"/>
          <w:szCs w:val="24"/>
        </w:rPr>
        <w:t>might</w:t>
      </w:r>
      <w:r w:rsidR="0066361F" w:rsidRPr="00396567">
        <w:rPr>
          <w:rFonts w:ascii="Times New Roman" w:hAnsi="Times New Roman" w:cs="Times New Roman"/>
          <w:sz w:val="24"/>
          <w:szCs w:val="24"/>
        </w:rPr>
        <w:t xml:space="preserve"> withhold information about a patient’s </w:t>
      </w:r>
      <w:r w:rsidR="00465659">
        <w:rPr>
          <w:rFonts w:ascii="Times New Roman" w:hAnsi="Times New Roman" w:cs="Times New Roman"/>
          <w:sz w:val="24"/>
          <w:szCs w:val="24"/>
        </w:rPr>
        <w:t xml:space="preserve">terminal </w:t>
      </w:r>
      <w:r w:rsidR="0066361F" w:rsidRPr="00396567">
        <w:rPr>
          <w:rFonts w:ascii="Times New Roman" w:hAnsi="Times New Roman" w:cs="Times New Roman"/>
          <w:sz w:val="24"/>
          <w:szCs w:val="24"/>
        </w:rPr>
        <w:t>diagnosis</w:t>
      </w:r>
      <w:r w:rsidR="00EB3DAC" w:rsidRPr="00396567">
        <w:rPr>
          <w:rFonts w:ascii="Times New Roman" w:hAnsi="Times New Roman" w:cs="Times New Roman"/>
          <w:sz w:val="24"/>
          <w:szCs w:val="24"/>
        </w:rPr>
        <w:t xml:space="preserve"> in order to </w:t>
      </w:r>
      <w:r w:rsidR="00465659" w:rsidRPr="00396567">
        <w:rPr>
          <w:rFonts w:ascii="Times New Roman" w:hAnsi="Times New Roman" w:cs="Times New Roman"/>
          <w:sz w:val="24"/>
          <w:szCs w:val="24"/>
        </w:rPr>
        <w:t>protect the</w:t>
      </w:r>
      <w:r w:rsidR="001A6B31">
        <w:rPr>
          <w:rFonts w:ascii="Times New Roman" w:hAnsi="Times New Roman" w:cs="Times New Roman"/>
          <w:sz w:val="24"/>
          <w:szCs w:val="24"/>
        </w:rPr>
        <w:t xml:space="preserve"> patient</w:t>
      </w:r>
      <w:r w:rsidR="00465659" w:rsidRPr="00396567">
        <w:rPr>
          <w:rFonts w:ascii="Times New Roman" w:hAnsi="Times New Roman" w:cs="Times New Roman"/>
          <w:sz w:val="24"/>
          <w:szCs w:val="24"/>
        </w:rPr>
        <w:t xml:space="preserve"> from feelings of hopelessness</w:t>
      </w:r>
      <w:r w:rsidR="001F37B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65659" w:rsidRPr="00396567">
        <w:rPr>
          <w:rFonts w:ascii="Times New Roman" w:hAnsi="Times New Roman" w:cs="Times New Roman"/>
          <w:sz w:val="24"/>
          <w:szCs w:val="24"/>
        </w:rPr>
        <w:t>Sarafis</w:t>
      </w:r>
      <w:proofErr w:type="spellEnd"/>
      <w:r w:rsidR="00465659" w:rsidRPr="003965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65659" w:rsidRPr="00396567">
        <w:rPr>
          <w:rFonts w:ascii="Times New Roman" w:hAnsi="Times New Roman" w:cs="Times New Roman"/>
          <w:sz w:val="24"/>
          <w:szCs w:val="24"/>
        </w:rPr>
        <w:t>Tsounis</w:t>
      </w:r>
      <w:proofErr w:type="spellEnd"/>
      <w:r w:rsidR="00465659" w:rsidRPr="003965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65659" w:rsidRPr="00396567">
        <w:rPr>
          <w:rFonts w:ascii="Times New Roman" w:hAnsi="Times New Roman" w:cs="Times New Roman"/>
          <w:sz w:val="24"/>
          <w:szCs w:val="24"/>
        </w:rPr>
        <w:t>Malliarou</w:t>
      </w:r>
      <w:proofErr w:type="spellEnd"/>
      <w:r w:rsidR="00465659" w:rsidRPr="00396567">
        <w:rPr>
          <w:rFonts w:ascii="Times New Roman" w:hAnsi="Times New Roman" w:cs="Times New Roman"/>
          <w:sz w:val="24"/>
          <w:szCs w:val="24"/>
        </w:rPr>
        <w:t xml:space="preserve">, &amp; </w:t>
      </w:r>
      <w:proofErr w:type="spellStart"/>
      <w:r w:rsidR="00465659" w:rsidRPr="00396567">
        <w:rPr>
          <w:rFonts w:ascii="Times New Roman" w:hAnsi="Times New Roman" w:cs="Times New Roman"/>
          <w:sz w:val="24"/>
          <w:szCs w:val="24"/>
        </w:rPr>
        <w:t>Lahana</w:t>
      </w:r>
      <w:proofErr w:type="spellEnd"/>
      <w:r w:rsidR="00465659" w:rsidRPr="00396567">
        <w:rPr>
          <w:rFonts w:ascii="Times New Roman" w:hAnsi="Times New Roman" w:cs="Times New Roman"/>
          <w:sz w:val="24"/>
          <w:szCs w:val="24"/>
        </w:rPr>
        <w:t>, 2014)</w:t>
      </w:r>
      <w:r w:rsidR="00EB3DAC" w:rsidRPr="00396567">
        <w:rPr>
          <w:rFonts w:ascii="Times New Roman" w:hAnsi="Times New Roman" w:cs="Times New Roman"/>
          <w:sz w:val="24"/>
          <w:szCs w:val="24"/>
        </w:rPr>
        <w:t>.</w:t>
      </w:r>
      <w:r w:rsidR="005607BF">
        <w:rPr>
          <w:rFonts w:ascii="Times New Roman" w:hAnsi="Times New Roman" w:cs="Times New Roman"/>
          <w:sz w:val="24"/>
          <w:szCs w:val="24"/>
        </w:rPr>
        <w:t xml:space="preserve"> </w:t>
      </w:r>
      <w:r w:rsidR="00170F40">
        <w:rPr>
          <w:rFonts w:ascii="Times New Roman" w:hAnsi="Times New Roman" w:cs="Times New Roman"/>
          <w:sz w:val="24"/>
          <w:szCs w:val="24"/>
        </w:rPr>
        <w:t>More generally, h</w:t>
      </w:r>
      <w:r w:rsidR="00CA513E">
        <w:rPr>
          <w:rFonts w:ascii="Times New Roman" w:hAnsi="Times New Roman" w:cs="Times New Roman"/>
          <w:sz w:val="24"/>
          <w:szCs w:val="24"/>
        </w:rPr>
        <w:t>ow we handle d</w:t>
      </w:r>
      <w:r w:rsidR="00002F41">
        <w:rPr>
          <w:rFonts w:ascii="Times New Roman" w:hAnsi="Times New Roman" w:cs="Times New Roman"/>
          <w:sz w:val="24"/>
          <w:szCs w:val="24"/>
        </w:rPr>
        <w:t xml:space="preserve">ifficult conversations </w:t>
      </w:r>
      <w:r w:rsidR="008022DD">
        <w:rPr>
          <w:rFonts w:ascii="Times New Roman" w:hAnsi="Times New Roman" w:cs="Times New Roman"/>
          <w:sz w:val="24"/>
          <w:szCs w:val="24"/>
        </w:rPr>
        <w:t>in</w:t>
      </w:r>
      <w:r w:rsidR="00002F41">
        <w:rPr>
          <w:rFonts w:ascii="Times New Roman" w:hAnsi="Times New Roman" w:cs="Times New Roman"/>
          <w:sz w:val="24"/>
          <w:szCs w:val="24"/>
        </w:rPr>
        <w:t xml:space="preserve"> </w:t>
      </w:r>
      <w:r w:rsidR="008022DD">
        <w:rPr>
          <w:rFonts w:ascii="Times New Roman" w:hAnsi="Times New Roman" w:cs="Times New Roman"/>
          <w:sz w:val="24"/>
          <w:szCs w:val="24"/>
        </w:rPr>
        <w:t>everyday</w:t>
      </w:r>
      <w:r w:rsidR="001F3FE7">
        <w:rPr>
          <w:rFonts w:ascii="Times New Roman" w:hAnsi="Times New Roman" w:cs="Times New Roman"/>
          <w:sz w:val="24"/>
          <w:szCs w:val="24"/>
        </w:rPr>
        <w:t xml:space="preserve"> life </w:t>
      </w:r>
      <w:r w:rsidR="00DE7263">
        <w:rPr>
          <w:rFonts w:ascii="Times New Roman" w:hAnsi="Times New Roman" w:cs="Times New Roman"/>
          <w:sz w:val="24"/>
          <w:szCs w:val="24"/>
        </w:rPr>
        <w:t>are</w:t>
      </w:r>
      <w:r w:rsidR="001F3FE7">
        <w:rPr>
          <w:rFonts w:ascii="Times New Roman" w:hAnsi="Times New Roman" w:cs="Times New Roman"/>
          <w:sz w:val="24"/>
          <w:szCs w:val="24"/>
        </w:rPr>
        <w:t xml:space="preserve"> </w:t>
      </w:r>
      <w:r w:rsidR="00CA513E">
        <w:rPr>
          <w:rFonts w:ascii="Times New Roman" w:hAnsi="Times New Roman" w:cs="Times New Roman"/>
          <w:sz w:val="24"/>
          <w:szCs w:val="24"/>
        </w:rPr>
        <w:t xml:space="preserve">also </w:t>
      </w:r>
      <w:r w:rsidR="00DE7263">
        <w:rPr>
          <w:rFonts w:ascii="Times New Roman" w:hAnsi="Times New Roman" w:cs="Times New Roman"/>
          <w:sz w:val="24"/>
          <w:szCs w:val="24"/>
        </w:rPr>
        <w:t xml:space="preserve">likely to </w:t>
      </w:r>
      <w:r w:rsidR="00CA513E">
        <w:rPr>
          <w:rFonts w:ascii="Times New Roman" w:hAnsi="Times New Roman" w:cs="Times New Roman"/>
          <w:sz w:val="24"/>
          <w:szCs w:val="24"/>
        </w:rPr>
        <w:t xml:space="preserve">be </w:t>
      </w:r>
      <w:r w:rsidR="00D226EE">
        <w:rPr>
          <w:rFonts w:ascii="Times New Roman" w:hAnsi="Times New Roman" w:cs="Times New Roman"/>
          <w:sz w:val="24"/>
          <w:szCs w:val="24"/>
        </w:rPr>
        <w:t>influenced</w:t>
      </w:r>
      <w:r w:rsidR="00A55941">
        <w:rPr>
          <w:rFonts w:ascii="Times New Roman" w:hAnsi="Times New Roman" w:cs="Times New Roman"/>
          <w:sz w:val="24"/>
          <w:szCs w:val="24"/>
        </w:rPr>
        <w:t xml:space="preserve"> </w:t>
      </w:r>
      <w:r w:rsidR="00CA513E">
        <w:rPr>
          <w:rFonts w:ascii="Times New Roman" w:hAnsi="Times New Roman" w:cs="Times New Roman"/>
          <w:sz w:val="24"/>
          <w:szCs w:val="24"/>
        </w:rPr>
        <w:t xml:space="preserve">by </w:t>
      </w:r>
      <w:r w:rsidR="003B3FAA">
        <w:rPr>
          <w:rFonts w:ascii="Times New Roman" w:hAnsi="Times New Roman" w:cs="Times New Roman"/>
          <w:sz w:val="24"/>
          <w:szCs w:val="24"/>
        </w:rPr>
        <w:t>these traits</w:t>
      </w:r>
      <w:r w:rsidR="00DE7263">
        <w:rPr>
          <w:rFonts w:ascii="Times New Roman" w:hAnsi="Times New Roman" w:cs="Times New Roman"/>
          <w:sz w:val="24"/>
          <w:szCs w:val="24"/>
        </w:rPr>
        <w:t xml:space="preserve">, especially given that individuals </w:t>
      </w:r>
      <w:r w:rsidR="00604A32">
        <w:rPr>
          <w:rFonts w:ascii="Times New Roman" w:hAnsi="Times New Roman" w:cs="Times New Roman"/>
          <w:sz w:val="24"/>
          <w:szCs w:val="24"/>
        </w:rPr>
        <w:t xml:space="preserve">relatively </w:t>
      </w:r>
      <w:r w:rsidR="00DE7263">
        <w:rPr>
          <w:rFonts w:ascii="Times New Roman" w:hAnsi="Times New Roman" w:cs="Times New Roman"/>
          <w:sz w:val="24"/>
          <w:szCs w:val="24"/>
        </w:rPr>
        <w:t xml:space="preserve">high in honesty-humility </w:t>
      </w:r>
      <w:r w:rsidR="00604A32">
        <w:rPr>
          <w:rFonts w:ascii="Times New Roman" w:hAnsi="Times New Roman" w:cs="Times New Roman"/>
          <w:sz w:val="24"/>
          <w:szCs w:val="24"/>
        </w:rPr>
        <w:t>are likely to enjoy</w:t>
      </w:r>
      <w:r w:rsidR="00DE7263">
        <w:rPr>
          <w:rFonts w:ascii="Times New Roman" w:hAnsi="Times New Roman" w:cs="Times New Roman"/>
          <w:sz w:val="24"/>
          <w:szCs w:val="24"/>
        </w:rPr>
        <w:t xml:space="preserve"> being honest with others in their daily lives, whereas those </w:t>
      </w:r>
      <w:r w:rsidR="00604A32">
        <w:rPr>
          <w:rFonts w:ascii="Times New Roman" w:hAnsi="Times New Roman" w:cs="Times New Roman"/>
          <w:sz w:val="24"/>
          <w:szCs w:val="24"/>
        </w:rPr>
        <w:t xml:space="preserve">relatively </w:t>
      </w:r>
      <w:r w:rsidR="00DE7263">
        <w:rPr>
          <w:rFonts w:ascii="Times New Roman" w:hAnsi="Times New Roman" w:cs="Times New Roman"/>
          <w:sz w:val="24"/>
          <w:szCs w:val="24"/>
        </w:rPr>
        <w:t xml:space="preserve">high in agreeableness are </w:t>
      </w:r>
      <w:r w:rsidR="00604A32">
        <w:rPr>
          <w:rFonts w:ascii="Times New Roman" w:hAnsi="Times New Roman" w:cs="Times New Roman"/>
          <w:sz w:val="24"/>
          <w:szCs w:val="24"/>
        </w:rPr>
        <w:t xml:space="preserve">likely to enjoy being kind </w:t>
      </w:r>
      <w:r w:rsidR="00DE7263">
        <w:rPr>
          <w:rFonts w:ascii="Times New Roman" w:hAnsi="Times New Roman" w:cs="Times New Roman"/>
          <w:sz w:val="24"/>
          <w:szCs w:val="24"/>
        </w:rPr>
        <w:t xml:space="preserve">(see supplementary </w:t>
      </w:r>
      <w:r w:rsidR="00604A32">
        <w:rPr>
          <w:rFonts w:ascii="Times New Roman" w:hAnsi="Times New Roman" w:cs="Times New Roman"/>
          <w:sz w:val="24"/>
          <w:szCs w:val="24"/>
        </w:rPr>
        <w:t>materials</w:t>
      </w:r>
      <w:r w:rsidR="00DE7263">
        <w:rPr>
          <w:rFonts w:ascii="Times New Roman" w:hAnsi="Times New Roman" w:cs="Times New Roman"/>
          <w:sz w:val="24"/>
          <w:szCs w:val="24"/>
        </w:rPr>
        <w:t xml:space="preserve"> in Levine &amp; Cohen, 2018). </w:t>
      </w:r>
      <w:r w:rsidR="00C2168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11E71A59" w14:textId="270F4891" w:rsidR="00C21683" w:rsidRDefault="00C21683" w:rsidP="005D6AED">
      <w:pPr>
        <w:spacing w:line="480" w:lineRule="auto"/>
        <w:contextualSpacing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F0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References</w:t>
      </w:r>
    </w:p>
    <w:p w14:paraId="46ADA646" w14:textId="30B4F9FD" w:rsidR="00C21683" w:rsidRPr="003945BC" w:rsidRDefault="00C21683" w:rsidP="00A55941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45BC">
        <w:rPr>
          <w:rFonts w:ascii="Times New Roman" w:hAnsi="Times New Roman" w:cs="Times New Roman"/>
          <w:sz w:val="24"/>
          <w:szCs w:val="24"/>
        </w:rPr>
        <w:t>Ashton</w:t>
      </w:r>
      <w:r w:rsidR="003945BC">
        <w:rPr>
          <w:rFonts w:ascii="Times New Roman" w:hAnsi="Times New Roman" w:cs="Times New Roman"/>
          <w:sz w:val="24"/>
          <w:szCs w:val="24"/>
        </w:rPr>
        <w:t>, M. C., &amp;</w:t>
      </w:r>
      <w:r w:rsidRPr="003945BC">
        <w:rPr>
          <w:rFonts w:ascii="Times New Roman" w:hAnsi="Times New Roman" w:cs="Times New Roman"/>
          <w:sz w:val="24"/>
          <w:szCs w:val="24"/>
        </w:rPr>
        <w:t xml:space="preserve"> Lee</w:t>
      </w:r>
      <w:r w:rsidR="003945BC">
        <w:rPr>
          <w:rFonts w:ascii="Times New Roman" w:hAnsi="Times New Roman" w:cs="Times New Roman"/>
          <w:sz w:val="24"/>
          <w:szCs w:val="24"/>
        </w:rPr>
        <w:t>, K.</w:t>
      </w:r>
      <w:r w:rsidRPr="003945BC">
        <w:rPr>
          <w:rFonts w:ascii="Times New Roman" w:hAnsi="Times New Roman" w:cs="Times New Roman"/>
          <w:sz w:val="24"/>
          <w:szCs w:val="24"/>
        </w:rPr>
        <w:t xml:space="preserve"> (2020)</w:t>
      </w:r>
      <w:r w:rsidR="003945BC">
        <w:rPr>
          <w:rFonts w:ascii="Times New Roman" w:hAnsi="Times New Roman" w:cs="Times New Roman"/>
          <w:sz w:val="24"/>
          <w:szCs w:val="24"/>
        </w:rPr>
        <w:t xml:space="preserve">. </w:t>
      </w:r>
      <w:r w:rsidR="003945BC" w:rsidRPr="003945BC">
        <w:rPr>
          <w:rFonts w:ascii="Times New Roman" w:hAnsi="Times New Roman" w:cs="Times New Roman"/>
          <w:sz w:val="24"/>
          <w:szCs w:val="24"/>
        </w:rPr>
        <w:t>Objections to the HEXACO Model of Personality Structure</w:t>
      </w:r>
      <w:r w:rsidR="00A55941">
        <w:rPr>
          <w:rFonts w:ascii="Times New Roman" w:hAnsi="Times New Roman" w:cs="Times New Roman"/>
          <w:sz w:val="24"/>
          <w:szCs w:val="24"/>
        </w:rPr>
        <w:t>—</w:t>
      </w:r>
      <w:r w:rsidR="003945BC" w:rsidRPr="003945BC">
        <w:rPr>
          <w:rFonts w:ascii="Times New Roman" w:hAnsi="Times New Roman" w:cs="Times New Roman"/>
          <w:sz w:val="24"/>
          <w:szCs w:val="24"/>
        </w:rPr>
        <w:t>And Why Those Objections Fail</w:t>
      </w:r>
      <w:r w:rsidR="003945BC">
        <w:rPr>
          <w:rFonts w:ascii="Times New Roman" w:hAnsi="Times New Roman" w:cs="Times New Roman"/>
          <w:sz w:val="24"/>
          <w:szCs w:val="24"/>
        </w:rPr>
        <w:t xml:space="preserve">. </w:t>
      </w:r>
      <w:r w:rsidR="003945BC" w:rsidRPr="003945BC">
        <w:rPr>
          <w:rFonts w:ascii="Times New Roman" w:hAnsi="Times New Roman" w:cs="Times New Roman"/>
          <w:i/>
          <w:iCs/>
          <w:sz w:val="24"/>
          <w:szCs w:val="24"/>
        </w:rPr>
        <w:t>European Journal of Personality</w:t>
      </w:r>
      <w:r w:rsidR="003945BC">
        <w:rPr>
          <w:rFonts w:ascii="Times New Roman" w:hAnsi="Times New Roman" w:cs="Times New Roman"/>
          <w:sz w:val="24"/>
          <w:szCs w:val="24"/>
        </w:rPr>
        <w:t>. Advance online</w:t>
      </w:r>
      <w:r w:rsidR="00A55941">
        <w:rPr>
          <w:rFonts w:ascii="Times New Roman" w:hAnsi="Times New Roman" w:cs="Times New Roman"/>
          <w:sz w:val="24"/>
          <w:szCs w:val="24"/>
        </w:rPr>
        <w:t xml:space="preserve"> </w:t>
      </w:r>
      <w:r w:rsidR="003945BC">
        <w:rPr>
          <w:rFonts w:ascii="Times New Roman" w:hAnsi="Times New Roman" w:cs="Times New Roman"/>
          <w:sz w:val="24"/>
          <w:szCs w:val="24"/>
        </w:rPr>
        <w:t xml:space="preserve">publication. doi: </w:t>
      </w:r>
      <w:r w:rsidR="003945BC" w:rsidRPr="003945BC">
        <w:rPr>
          <w:rFonts w:ascii="Times New Roman" w:hAnsi="Times New Roman" w:cs="Times New Roman"/>
          <w:sz w:val="24"/>
          <w:szCs w:val="24"/>
        </w:rPr>
        <w:t>10.1002/per.2242</w:t>
      </w:r>
    </w:p>
    <w:p w14:paraId="2058D1D0" w14:textId="27187E49" w:rsidR="004F07D8" w:rsidRPr="004F07D8" w:rsidRDefault="004F07D8" w:rsidP="00A55941">
      <w:pPr>
        <w:spacing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4F07D8">
        <w:rPr>
          <w:rFonts w:ascii="Times New Roman" w:hAnsi="Times New Roman" w:cs="Times New Roman"/>
          <w:sz w:val="24"/>
          <w:szCs w:val="24"/>
        </w:rPr>
        <w:t xml:space="preserve">Cohen, T. R., &amp; Morse, L. (2014). Moral character: What it is and what it does. </w:t>
      </w:r>
      <w:r w:rsidRPr="004F07D8">
        <w:rPr>
          <w:rFonts w:ascii="Times New Roman" w:hAnsi="Times New Roman" w:cs="Times New Roman"/>
          <w:i/>
          <w:iCs/>
          <w:sz w:val="24"/>
          <w:szCs w:val="24"/>
        </w:rPr>
        <w:t>Research in</w:t>
      </w:r>
      <w:r w:rsidR="00A5594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F07D8">
        <w:rPr>
          <w:rFonts w:ascii="Times New Roman" w:hAnsi="Times New Roman" w:cs="Times New Roman"/>
          <w:i/>
          <w:iCs/>
          <w:sz w:val="24"/>
          <w:szCs w:val="24"/>
        </w:rPr>
        <w:t>Organizational Behavior</w:t>
      </w:r>
      <w:r w:rsidRPr="004F07D8">
        <w:rPr>
          <w:rFonts w:ascii="Times New Roman" w:hAnsi="Times New Roman" w:cs="Times New Roman"/>
          <w:sz w:val="24"/>
          <w:szCs w:val="24"/>
        </w:rPr>
        <w:t xml:space="preserve">, </w:t>
      </w:r>
      <w:r w:rsidRPr="004F07D8">
        <w:rPr>
          <w:rFonts w:ascii="Times New Roman" w:hAnsi="Times New Roman" w:cs="Times New Roman"/>
          <w:i/>
          <w:iCs/>
          <w:sz w:val="24"/>
          <w:szCs w:val="24"/>
        </w:rPr>
        <w:t>34</w:t>
      </w:r>
      <w:r w:rsidRPr="004F07D8">
        <w:rPr>
          <w:rFonts w:ascii="Times New Roman" w:hAnsi="Times New Roman" w:cs="Times New Roman"/>
          <w:sz w:val="24"/>
          <w:szCs w:val="24"/>
        </w:rPr>
        <w:t>, 43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F07D8">
        <w:rPr>
          <w:rFonts w:ascii="Times New Roman" w:hAnsi="Times New Roman" w:cs="Times New Roman"/>
          <w:sz w:val="24"/>
          <w:szCs w:val="24"/>
        </w:rPr>
        <w:t>61.</w:t>
      </w:r>
      <w:r>
        <w:rPr>
          <w:rFonts w:ascii="Times New Roman" w:hAnsi="Times New Roman" w:cs="Times New Roman"/>
          <w:sz w:val="24"/>
          <w:szCs w:val="24"/>
        </w:rPr>
        <w:t xml:space="preserve"> doi: </w:t>
      </w:r>
      <w:r w:rsidRPr="004F07D8">
        <w:rPr>
          <w:rFonts w:ascii="Times New Roman" w:hAnsi="Times New Roman" w:cs="Times New Roman"/>
          <w:sz w:val="24"/>
          <w:szCs w:val="24"/>
        </w:rPr>
        <w:t>10.1016/j.riob.2014.08.003</w:t>
      </w:r>
    </w:p>
    <w:p w14:paraId="2ED80B66" w14:textId="07AB67D9" w:rsidR="00474C69" w:rsidRPr="004F07D8" w:rsidRDefault="00474C69" w:rsidP="00A55941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Cohen, T. R., </w:t>
      </w:r>
      <w:proofErr w:type="spellStart"/>
      <w:r w:rsidRPr="004F07D8">
        <w:rPr>
          <w:rFonts w:ascii="Times New Roman" w:hAnsi="Times New Roman" w:cs="Times New Roman"/>
          <w:color w:val="000000"/>
          <w:sz w:val="24"/>
          <w:szCs w:val="24"/>
        </w:rPr>
        <w:t>Panter</w:t>
      </w:r>
      <w:proofErr w:type="spellEnd"/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, A. T., </w:t>
      </w:r>
      <w:proofErr w:type="spellStart"/>
      <w:r w:rsidRPr="004F07D8">
        <w:rPr>
          <w:rFonts w:ascii="Times New Roman" w:hAnsi="Times New Roman" w:cs="Times New Roman"/>
          <w:color w:val="000000"/>
          <w:sz w:val="24"/>
          <w:szCs w:val="24"/>
        </w:rPr>
        <w:t>Turan</w:t>
      </w:r>
      <w:proofErr w:type="spellEnd"/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, N., Morse, L., &amp; Kim, Y. (2013). Agreement and similarity in self-other perceptions of moral character. </w:t>
      </w:r>
      <w:r w:rsidRPr="004F07D8">
        <w:rPr>
          <w:rFonts w:ascii="Times New Roman" w:hAnsi="Times New Roman" w:cs="Times New Roman"/>
          <w:i/>
          <w:iCs/>
          <w:color w:val="000000"/>
          <w:sz w:val="24"/>
          <w:szCs w:val="24"/>
        </w:rPr>
        <w:t>Journal of Research in Personality</w:t>
      </w:r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4F07D8">
        <w:rPr>
          <w:rFonts w:ascii="Times New Roman" w:hAnsi="Times New Roman" w:cs="Times New Roman"/>
          <w:i/>
          <w:iCs/>
          <w:color w:val="000000"/>
          <w:sz w:val="24"/>
          <w:szCs w:val="24"/>
        </w:rPr>
        <w:t>47</w:t>
      </w:r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(6), 816-830. doi: 10.1016/j.jrp.2013.08.009 </w:t>
      </w:r>
    </w:p>
    <w:p w14:paraId="0969840F" w14:textId="3C46180D" w:rsidR="00474C69" w:rsidRPr="004F07D8" w:rsidRDefault="00474C69" w:rsidP="00A55941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Cohen, T. R., </w:t>
      </w:r>
      <w:proofErr w:type="spellStart"/>
      <w:r w:rsidRPr="004F07D8">
        <w:rPr>
          <w:rFonts w:ascii="Times New Roman" w:hAnsi="Times New Roman" w:cs="Times New Roman"/>
          <w:color w:val="000000"/>
          <w:sz w:val="24"/>
          <w:szCs w:val="24"/>
        </w:rPr>
        <w:t>Panter</w:t>
      </w:r>
      <w:proofErr w:type="spellEnd"/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, A. T., </w:t>
      </w:r>
      <w:proofErr w:type="spellStart"/>
      <w:r w:rsidRPr="004F07D8">
        <w:rPr>
          <w:rFonts w:ascii="Times New Roman" w:hAnsi="Times New Roman" w:cs="Times New Roman"/>
          <w:color w:val="000000"/>
          <w:sz w:val="24"/>
          <w:szCs w:val="24"/>
        </w:rPr>
        <w:t>Turan</w:t>
      </w:r>
      <w:proofErr w:type="spellEnd"/>
      <w:r w:rsidRPr="004F07D8">
        <w:rPr>
          <w:rFonts w:ascii="Times New Roman" w:hAnsi="Times New Roman" w:cs="Times New Roman"/>
          <w:color w:val="000000"/>
          <w:sz w:val="24"/>
          <w:szCs w:val="24"/>
        </w:rPr>
        <w:t>, N., Morse, L., &amp; Kim, Y. (2014). Moral character in the</w:t>
      </w:r>
      <w:r w:rsidR="00A559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workplace. </w:t>
      </w:r>
      <w:r w:rsidRPr="004F07D8">
        <w:rPr>
          <w:rFonts w:ascii="Times New Roman" w:hAnsi="Times New Roman" w:cs="Times New Roman"/>
          <w:i/>
          <w:iCs/>
          <w:color w:val="000000"/>
          <w:sz w:val="24"/>
          <w:szCs w:val="24"/>
        </w:rPr>
        <w:t>Journal of Personality and Social Psychology</w:t>
      </w:r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4F07D8">
        <w:rPr>
          <w:rFonts w:ascii="Times New Roman" w:hAnsi="Times New Roman" w:cs="Times New Roman"/>
          <w:i/>
          <w:iCs/>
          <w:color w:val="000000"/>
          <w:sz w:val="24"/>
          <w:szCs w:val="24"/>
        </w:rPr>
        <w:t>107</w:t>
      </w:r>
      <w:r w:rsidRPr="004F07D8">
        <w:rPr>
          <w:rFonts w:ascii="Times New Roman" w:hAnsi="Times New Roman" w:cs="Times New Roman"/>
          <w:color w:val="000000"/>
          <w:sz w:val="24"/>
          <w:szCs w:val="24"/>
        </w:rPr>
        <w:t>(5), 943-963. doi:</w:t>
      </w:r>
      <w:r w:rsidR="00A559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F07D8">
        <w:rPr>
          <w:rFonts w:ascii="Times New Roman" w:hAnsi="Times New Roman" w:cs="Times New Roman"/>
          <w:color w:val="000000"/>
          <w:sz w:val="24"/>
          <w:szCs w:val="24"/>
        </w:rPr>
        <w:t>10.1037/a0037245</w:t>
      </w:r>
    </w:p>
    <w:p w14:paraId="45E4BA7E" w14:textId="1950BA14" w:rsidR="00C21683" w:rsidRPr="009D6DC0" w:rsidRDefault="00C21683" w:rsidP="00A55941">
      <w:pPr>
        <w:spacing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9D6DC0">
        <w:rPr>
          <w:rFonts w:ascii="Times New Roman" w:hAnsi="Times New Roman" w:cs="Times New Roman"/>
          <w:color w:val="000000" w:themeColor="text1"/>
          <w:sz w:val="24"/>
          <w:szCs w:val="24"/>
        </w:rPr>
        <w:t>Connelly</w:t>
      </w:r>
      <w:r w:rsidR="009D6DC0">
        <w:rPr>
          <w:rFonts w:ascii="Times New Roman" w:hAnsi="Times New Roman" w:cs="Times New Roman"/>
          <w:color w:val="000000" w:themeColor="text1"/>
          <w:sz w:val="24"/>
          <w:szCs w:val="24"/>
        </w:rPr>
        <w:t>, B. S.,</w:t>
      </w:r>
      <w:r w:rsidRPr="009D6D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&amp; Ones, </w:t>
      </w:r>
      <w:r w:rsidR="009D6DC0">
        <w:rPr>
          <w:rFonts w:ascii="Times New Roman" w:hAnsi="Times New Roman" w:cs="Times New Roman"/>
          <w:color w:val="000000" w:themeColor="text1"/>
          <w:sz w:val="24"/>
          <w:szCs w:val="24"/>
        </w:rPr>
        <w:t>D. S. (</w:t>
      </w:r>
      <w:r w:rsidRPr="009D6DC0">
        <w:rPr>
          <w:rFonts w:ascii="Times New Roman" w:hAnsi="Times New Roman" w:cs="Times New Roman"/>
          <w:color w:val="000000" w:themeColor="text1"/>
          <w:sz w:val="24"/>
          <w:szCs w:val="24"/>
        </w:rPr>
        <w:t>2010</w:t>
      </w:r>
      <w:r w:rsidR="009D6DC0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 w:rsidR="009D6DC0" w:rsidRPr="009D6DC0">
        <w:t xml:space="preserve"> </w:t>
      </w:r>
      <w:r w:rsidR="009D6DC0" w:rsidRPr="009D6DC0">
        <w:rPr>
          <w:rFonts w:ascii="Times New Roman" w:hAnsi="Times New Roman" w:cs="Times New Roman"/>
          <w:color w:val="000000" w:themeColor="text1"/>
          <w:sz w:val="24"/>
          <w:szCs w:val="24"/>
        </w:rPr>
        <w:t>An other perspecti</w:t>
      </w:r>
      <w:r w:rsidR="00A55941">
        <w:rPr>
          <w:rFonts w:ascii="Times New Roman" w:hAnsi="Times New Roman" w:cs="Times New Roman"/>
          <w:color w:val="000000" w:themeColor="text1"/>
          <w:sz w:val="24"/>
          <w:szCs w:val="24"/>
        </w:rPr>
        <w:t>ve on personality: meta-</w:t>
      </w:r>
      <w:proofErr w:type="spellStart"/>
      <w:r w:rsidR="00A55941">
        <w:rPr>
          <w:rFonts w:ascii="Times New Roman" w:hAnsi="Times New Roman" w:cs="Times New Roman"/>
          <w:color w:val="000000" w:themeColor="text1"/>
          <w:sz w:val="24"/>
          <w:szCs w:val="24"/>
        </w:rPr>
        <w:t>analyti</w:t>
      </w:r>
      <w:proofErr w:type="spellEnd"/>
      <w:r w:rsidR="00A559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D6DC0" w:rsidRPr="009D6DC0">
        <w:rPr>
          <w:rFonts w:ascii="Times New Roman" w:hAnsi="Times New Roman" w:cs="Times New Roman"/>
          <w:color w:val="000000" w:themeColor="text1"/>
          <w:sz w:val="24"/>
          <w:szCs w:val="24"/>
        </w:rPr>
        <w:t>integration of observers' accuracy and predictive validity.</w:t>
      </w:r>
      <w:r w:rsidR="009D6D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D6DC0" w:rsidRPr="009D6DC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Psychological Bulletin</w:t>
      </w:r>
      <w:r w:rsidR="009D6D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9D6DC0" w:rsidRPr="009D6DC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136</w:t>
      </w:r>
      <w:r w:rsidR="009D6DC0">
        <w:rPr>
          <w:rFonts w:ascii="Times New Roman" w:hAnsi="Times New Roman" w:cs="Times New Roman"/>
          <w:color w:val="000000" w:themeColor="text1"/>
          <w:sz w:val="24"/>
          <w:szCs w:val="24"/>
        </w:rPr>
        <w:t>(6),</w:t>
      </w:r>
      <w:r w:rsidR="00A559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D6DC0">
        <w:rPr>
          <w:rFonts w:ascii="Times New Roman" w:hAnsi="Times New Roman" w:cs="Times New Roman"/>
          <w:color w:val="000000" w:themeColor="text1"/>
          <w:sz w:val="24"/>
          <w:szCs w:val="24"/>
        </w:rPr>
        <w:t>1092-1122.</w:t>
      </w:r>
      <w:r w:rsidR="00DC2F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doi: </w:t>
      </w:r>
      <w:r w:rsidR="00DC2FCA" w:rsidRPr="00DC2FCA">
        <w:rPr>
          <w:rFonts w:ascii="Times New Roman" w:hAnsi="Times New Roman" w:cs="Times New Roman"/>
          <w:color w:val="000000" w:themeColor="text1"/>
          <w:sz w:val="24"/>
          <w:szCs w:val="24"/>
        </w:rPr>
        <w:t>10.1037/a0021212</w:t>
      </w:r>
    </w:p>
    <w:p w14:paraId="72984F54" w14:textId="3D5D56A9" w:rsidR="00A55941" w:rsidRDefault="00ED4537" w:rsidP="00A55941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07D8">
        <w:rPr>
          <w:rFonts w:ascii="Times New Roman" w:hAnsi="Times New Roman" w:cs="Times New Roman"/>
          <w:color w:val="000000"/>
          <w:sz w:val="24"/>
          <w:szCs w:val="24"/>
        </w:rPr>
        <w:t>Hilbig</w:t>
      </w:r>
      <w:proofErr w:type="spellEnd"/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, B. E., </w:t>
      </w:r>
      <w:proofErr w:type="spellStart"/>
      <w:r w:rsidRPr="004F07D8">
        <w:rPr>
          <w:rFonts w:ascii="Times New Roman" w:hAnsi="Times New Roman" w:cs="Times New Roman"/>
          <w:color w:val="000000"/>
          <w:sz w:val="24"/>
          <w:szCs w:val="24"/>
        </w:rPr>
        <w:t>Zettler</w:t>
      </w:r>
      <w:proofErr w:type="spellEnd"/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, I., </w:t>
      </w:r>
      <w:proofErr w:type="spellStart"/>
      <w:r w:rsidRPr="004F07D8">
        <w:rPr>
          <w:rFonts w:ascii="Times New Roman" w:hAnsi="Times New Roman" w:cs="Times New Roman"/>
          <w:color w:val="000000"/>
          <w:sz w:val="24"/>
          <w:szCs w:val="24"/>
        </w:rPr>
        <w:t>Leist</w:t>
      </w:r>
      <w:proofErr w:type="spellEnd"/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, F., &amp; </w:t>
      </w:r>
      <w:proofErr w:type="spellStart"/>
      <w:r w:rsidRPr="004F07D8">
        <w:rPr>
          <w:rFonts w:ascii="Times New Roman" w:hAnsi="Times New Roman" w:cs="Times New Roman"/>
          <w:color w:val="000000"/>
          <w:sz w:val="24"/>
          <w:szCs w:val="24"/>
        </w:rPr>
        <w:t>Heydasch</w:t>
      </w:r>
      <w:proofErr w:type="spellEnd"/>
      <w:r w:rsidRPr="004F07D8">
        <w:rPr>
          <w:rFonts w:ascii="Times New Roman" w:hAnsi="Times New Roman" w:cs="Times New Roman"/>
          <w:color w:val="000000"/>
          <w:sz w:val="24"/>
          <w:szCs w:val="24"/>
        </w:rPr>
        <w:t>, T. (2013). It takes two: Honesty-Humility and</w:t>
      </w:r>
      <w:r w:rsidR="00DE726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F07D8">
        <w:rPr>
          <w:rFonts w:ascii="Times New Roman" w:hAnsi="Times New Roman" w:cs="Times New Roman"/>
          <w:color w:val="000000"/>
          <w:sz w:val="24"/>
          <w:szCs w:val="24"/>
        </w:rPr>
        <w:t>Agreeableness differentially predict acti</w:t>
      </w:r>
      <w:r w:rsidR="00DE7263">
        <w:rPr>
          <w:rFonts w:ascii="Times New Roman" w:hAnsi="Times New Roman" w:cs="Times New Roman"/>
          <w:color w:val="000000"/>
          <w:sz w:val="24"/>
          <w:szCs w:val="24"/>
        </w:rPr>
        <w:t xml:space="preserve">ve versus reactive cooperation. </w:t>
      </w:r>
      <w:r w:rsidR="00DE726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Personality and </w:t>
      </w:r>
      <w:r w:rsidRPr="004F07D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Individual Differences, 54, </w:t>
      </w:r>
      <w:r w:rsidRPr="004F07D8">
        <w:rPr>
          <w:rFonts w:ascii="Times New Roman" w:hAnsi="Times New Roman" w:cs="Times New Roman"/>
          <w:color w:val="000000"/>
          <w:sz w:val="24"/>
          <w:szCs w:val="24"/>
        </w:rPr>
        <w:t xml:space="preserve">598-603. doi: 10.1016/j.paid.2012.11.008  </w:t>
      </w:r>
    </w:p>
    <w:p w14:paraId="1111033C" w14:textId="66F2B070" w:rsidR="00DE7263" w:rsidRDefault="00DE7263" w:rsidP="00A55941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DE7263">
        <w:rPr>
          <w:rFonts w:ascii="Times New Roman" w:hAnsi="Times New Roman" w:cs="Times New Roman"/>
          <w:color w:val="000000"/>
          <w:sz w:val="24"/>
          <w:szCs w:val="24"/>
        </w:rPr>
        <w:t xml:space="preserve">Levine, E. E., &amp; Cohen, T. R. (2018). You can handle the truth: Mispredicting the consequences of honest communication. </w:t>
      </w:r>
      <w:r w:rsidRPr="00DE7263">
        <w:rPr>
          <w:rFonts w:ascii="Times New Roman" w:hAnsi="Times New Roman" w:cs="Times New Roman"/>
          <w:i/>
          <w:color w:val="000000"/>
          <w:sz w:val="24"/>
          <w:szCs w:val="24"/>
        </w:rPr>
        <w:t>Journal of Experimental Psychology: General, 147(9),</w:t>
      </w:r>
      <w:r w:rsidRPr="00DE7263">
        <w:rPr>
          <w:rFonts w:ascii="Times New Roman" w:hAnsi="Times New Roman" w:cs="Times New Roman"/>
          <w:color w:val="000000"/>
          <w:sz w:val="24"/>
          <w:szCs w:val="24"/>
        </w:rPr>
        <w:t xml:space="preserve"> 1400–1429. </w:t>
      </w:r>
      <w:r w:rsidR="003817BC">
        <w:rPr>
          <w:rFonts w:ascii="Times New Roman" w:hAnsi="Times New Roman" w:cs="Times New Roman"/>
          <w:color w:val="000000"/>
          <w:sz w:val="24"/>
          <w:szCs w:val="24"/>
        </w:rPr>
        <w:t xml:space="preserve">doi: </w:t>
      </w:r>
      <w:r w:rsidRPr="00DE7263">
        <w:rPr>
          <w:rFonts w:ascii="Times New Roman" w:hAnsi="Times New Roman" w:cs="Times New Roman"/>
          <w:color w:val="000000"/>
          <w:sz w:val="24"/>
          <w:szCs w:val="24"/>
        </w:rPr>
        <w:t>10.1037/xge0000488</w:t>
      </w:r>
    </w:p>
    <w:p w14:paraId="1B394839" w14:textId="40CE59CE" w:rsidR="00092506" w:rsidRPr="00092506" w:rsidRDefault="00092506" w:rsidP="00A55941">
      <w:pPr>
        <w:pStyle w:val="Heading1"/>
        <w:ind w:left="720" w:hanging="720"/>
        <w:jc w:val="left"/>
        <w:rPr>
          <w:bCs/>
          <w:color w:val="000000" w:themeColor="text1"/>
        </w:rPr>
      </w:pPr>
      <w:r w:rsidRPr="004F07D8">
        <w:rPr>
          <w:b w:val="0"/>
          <w:bCs/>
        </w:rPr>
        <w:t>Morse, L.</w:t>
      </w:r>
      <w:r w:rsidR="00DC2FCA">
        <w:rPr>
          <w:b w:val="0"/>
          <w:bCs/>
        </w:rPr>
        <w:t>,</w:t>
      </w:r>
      <w:r w:rsidRPr="004F07D8">
        <w:rPr>
          <w:b w:val="0"/>
          <w:bCs/>
        </w:rPr>
        <w:t xml:space="preserve"> &amp; Cohen, T. R. (2020). </w:t>
      </w:r>
      <w:r w:rsidRPr="00092506">
        <w:rPr>
          <w:b w:val="0"/>
          <w:bCs/>
          <w:i/>
          <w:iCs/>
        </w:rPr>
        <w:t xml:space="preserve">Breaking the Silence in Auditing: </w:t>
      </w:r>
      <w:r w:rsidR="00A55941">
        <w:rPr>
          <w:b w:val="0"/>
          <w:bCs/>
          <w:i/>
          <w:iCs/>
        </w:rPr>
        <w:t xml:space="preserve">Characteristics of Ethical </w:t>
      </w:r>
      <w:r w:rsidRPr="00092506">
        <w:rPr>
          <w:b w:val="0"/>
          <w:bCs/>
          <w:i/>
          <w:iCs/>
        </w:rPr>
        <w:t>Accountants</w:t>
      </w:r>
      <w:r>
        <w:rPr>
          <w:b w:val="0"/>
          <w:bCs/>
        </w:rPr>
        <w:t>. Manuscript submitted for publication.</w:t>
      </w:r>
    </w:p>
    <w:p w14:paraId="5FAEE350" w14:textId="484BF8F6" w:rsidR="00C21683" w:rsidRPr="004F07D8" w:rsidRDefault="00C21683" w:rsidP="00A55941">
      <w:pPr>
        <w:spacing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4F07D8">
        <w:rPr>
          <w:rFonts w:ascii="Times New Roman" w:hAnsi="Times New Roman" w:cs="Times New Roman"/>
          <w:sz w:val="24"/>
          <w:szCs w:val="24"/>
        </w:rPr>
        <w:t>Sarafis</w:t>
      </w:r>
      <w:proofErr w:type="spellEnd"/>
      <w:r w:rsidRPr="004F07D8">
        <w:rPr>
          <w:rFonts w:ascii="Times New Roman" w:hAnsi="Times New Roman" w:cs="Times New Roman"/>
          <w:sz w:val="24"/>
          <w:szCs w:val="24"/>
        </w:rPr>
        <w:t xml:space="preserve">, </w:t>
      </w:r>
      <w:r w:rsidR="00A12C67" w:rsidRPr="004F07D8">
        <w:rPr>
          <w:rFonts w:ascii="Times New Roman" w:hAnsi="Times New Roman" w:cs="Times New Roman"/>
          <w:sz w:val="24"/>
          <w:szCs w:val="24"/>
        </w:rPr>
        <w:t xml:space="preserve">P., </w:t>
      </w:r>
      <w:proofErr w:type="spellStart"/>
      <w:r w:rsidRPr="004F07D8">
        <w:rPr>
          <w:rFonts w:ascii="Times New Roman" w:hAnsi="Times New Roman" w:cs="Times New Roman"/>
          <w:sz w:val="24"/>
          <w:szCs w:val="24"/>
        </w:rPr>
        <w:t>Tsounis</w:t>
      </w:r>
      <w:proofErr w:type="spellEnd"/>
      <w:r w:rsidRPr="004F07D8">
        <w:rPr>
          <w:rFonts w:ascii="Times New Roman" w:hAnsi="Times New Roman" w:cs="Times New Roman"/>
          <w:sz w:val="24"/>
          <w:szCs w:val="24"/>
        </w:rPr>
        <w:t xml:space="preserve">, </w:t>
      </w:r>
      <w:r w:rsidR="00A12C67" w:rsidRPr="004F07D8">
        <w:rPr>
          <w:rFonts w:ascii="Times New Roman" w:hAnsi="Times New Roman" w:cs="Times New Roman"/>
          <w:sz w:val="24"/>
          <w:szCs w:val="24"/>
        </w:rPr>
        <w:t xml:space="preserve">A., </w:t>
      </w:r>
      <w:proofErr w:type="spellStart"/>
      <w:r w:rsidRPr="004F07D8">
        <w:rPr>
          <w:rFonts w:ascii="Times New Roman" w:hAnsi="Times New Roman" w:cs="Times New Roman"/>
          <w:sz w:val="24"/>
          <w:szCs w:val="24"/>
        </w:rPr>
        <w:t>Malliarou</w:t>
      </w:r>
      <w:proofErr w:type="spellEnd"/>
      <w:r w:rsidRPr="004F07D8">
        <w:rPr>
          <w:rFonts w:ascii="Times New Roman" w:hAnsi="Times New Roman" w:cs="Times New Roman"/>
          <w:sz w:val="24"/>
          <w:szCs w:val="24"/>
        </w:rPr>
        <w:t xml:space="preserve">, </w:t>
      </w:r>
      <w:r w:rsidR="00A12C67" w:rsidRPr="004F07D8">
        <w:rPr>
          <w:rFonts w:ascii="Times New Roman" w:hAnsi="Times New Roman" w:cs="Times New Roman"/>
          <w:sz w:val="24"/>
          <w:szCs w:val="24"/>
        </w:rPr>
        <w:t xml:space="preserve">M., </w:t>
      </w:r>
      <w:r w:rsidRPr="004F07D8">
        <w:rPr>
          <w:rFonts w:ascii="Times New Roman" w:hAnsi="Times New Roman" w:cs="Times New Roman"/>
          <w:sz w:val="24"/>
          <w:szCs w:val="24"/>
        </w:rPr>
        <w:t xml:space="preserve">&amp; </w:t>
      </w:r>
      <w:proofErr w:type="spellStart"/>
      <w:r w:rsidRPr="004F07D8">
        <w:rPr>
          <w:rFonts w:ascii="Times New Roman" w:hAnsi="Times New Roman" w:cs="Times New Roman"/>
          <w:sz w:val="24"/>
          <w:szCs w:val="24"/>
        </w:rPr>
        <w:t>Lahana</w:t>
      </w:r>
      <w:proofErr w:type="spellEnd"/>
      <w:r w:rsidRPr="004F07D8">
        <w:rPr>
          <w:rFonts w:ascii="Times New Roman" w:hAnsi="Times New Roman" w:cs="Times New Roman"/>
          <w:sz w:val="24"/>
          <w:szCs w:val="24"/>
        </w:rPr>
        <w:t xml:space="preserve">, </w:t>
      </w:r>
      <w:r w:rsidR="00A12C67" w:rsidRPr="004F07D8">
        <w:rPr>
          <w:rFonts w:ascii="Times New Roman" w:hAnsi="Times New Roman" w:cs="Times New Roman"/>
          <w:sz w:val="24"/>
          <w:szCs w:val="24"/>
        </w:rPr>
        <w:t>E. (</w:t>
      </w:r>
      <w:r w:rsidRPr="004F07D8">
        <w:rPr>
          <w:rFonts w:ascii="Times New Roman" w:hAnsi="Times New Roman" w:cs="Times New Roman"/>
          <w:sz w:val="24"/>
          <w:szCs w:val="24"/>
        </w:rPr>
        <w:t>2014</w:t>
      </w:r>
      <w:r w:rsidR="00A12C67" w:rsidRPr="004F07D8">
        <w:rPr>
          <w:rFonts w:ascii="Times New Roman" w:hAnsi="Times New Roman" w:cs="Times New Roman"/>
          <w:sz w:val="24"/>
          <w:szCs w:val="24"/>
        </w:rPr>
        <w:t>). Disclosing the Truth: A Dilemma</w:t>
      </w:r>
      <w:r w:rsidR="00A55941">
        <w:rPr>
          <w:rFonts w:ascii="Times New Roman" w:hAnsi="Times New Roman" w:cs="Times New Roman"/>
          <w:sz w:val="24"/>
          <w:szCs w:val="24"/>
        </w:rPr>
        <w:t xml:space="preserve"> </w:t>
      </w:r>
      <w:r w:rsidR="00A12C67" w:rsidRPr="004F07D8">
        <w:rPr>
          <w:rFonts w:ascii="Times New Roman" w:hAnsi="Times New Roman" w:cs="Times New Roman"/>
          <w:sz w:val="24"/>
          <w:szCs w:val="24"/>
        </w:rPr>
        <w:t>between Instilling Hope and Respecting Patient Autonomy in Everyday Clinical Practice.</w:t>
      </w:r>
      <w:r w:rsidR="00A55941">
        <w:rPr>
          <w:rFonts w:ascii="Times New Roman" w:hAnsi="Times New Roman" w:cs="Times New Roman"/>
          <w:sz w:val="24"/>
          <w:szCs w:val="24"/>
        </w:rPr>
        <w:t xml:space="preserve"> </w:t>
      </w:r>
      <w:r w:rsidR="00A12C67" w:rsidRPr="004F07D8">
        <w:rPr>
          <w:rFonts w:ascii="Times New Roman" w:hAnsi="Times New Roman" w:cs="Times New Roman"/>
          <w:i/>
          <w:iCs/>
          <w:sz w:val="24"/>
          <w:szCs w:val="24"/>
        </w:rPr>
        <w:t>Global Journal of Health Science</w:t>
      </w:r>
      <w:r w:rsidR="00FF188B" w:rsidRPr="004F07D8">
        <w:rPr>
          <w:rFonts w:ascii="Times New Roman" w:hAnsi="Times New Roman" w:cs="Times New Roman"/>
          <w:sz w:val="24"/>
          <w:szCs w:val="24"/>
        </w:rPr>
        <w:t xml:space="preserve">, </w:t>
      </w:r>
      <w:r w:rsidR="00FF188B" w:rsidRPr="004F07D8"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="00FF188B" w:rsidRPr="004F07D8">
        <w:rPr>
          <w:rFonts w:ascii="Times New Roman" w:hAnsi="Times New Roman" w:cs="Times New Roman"/>
          <w:sz w:val="24"/>
          <w:szCs w:val="24"/>
        </w:rPr>
        <w:t>(2), 128-137. doi: 10.5539/gjhs.v6n1p128</w:t>
      </w:r>
      <w:hyperlink r:id="rId9" w:tgtFrame="pmc_ext" w:history="1"/>
    </w:p>
    <w:p w14:paraId="1D3BA0C5" w14:textId="483C6657" w:rsidR="00C2338C" w:rsidRPr="00A822CE" w:rsidRDefault="00A822CE" w:rsidP="00A55941">
      <w:pPr>
        <w:spacing w:line="480" w:lineRule="auto"/>
        <w:ind w:left="720" w:hanging="720"/>
        <w:contextualSpacing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822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Vazire</w:t>
      </w:r>
      <w:proofErr w:type="spellEnd"/>
      <w:r w:rsidRPr="00A822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S., &amp; Carlson, E. N. (2010). Self-knowledge of personality: Do people know themselves?</w:t>
      </w:r>
      <w:r w:rsidR="00A5594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A822CE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Social and Personality Psychology Compass</w:t>
      </w:r>
      <w:r w:rsidRPr="00A822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A822CE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4</w:t>
      </w:r>
      <w:r w:rsidRPr="00A822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(8), 605</w:t>
      </w:r>
      <w:r w:rsidR="00DC2F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Pr="00A822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620.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doi: </w:t>
      </w:r>
      <w:r w:rsidRPr="00A822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10.1111/j.17519004.</w:t>
      </w:r>
      <w:proofErr w:type="gramStart"/>
      <w:r w:rsidRPr="00A822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2010.00280.x</w:t>
      </w:r>
      <w:proofErr w:type="gramEnd"/>
    </w:p>
    <w:sectPr w:rsidR="00C2338C" w:rsidRPr="00A822CE" w:rsidSect="004B7355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CF27C5" w14:textId="77777777" w:rsidR="005C1B33" w:rsidRDefault="005C1B33" w:rsidP="00F00438">
      <w:r>
        <w:separator/>
      </w:r>
    </w:p>
  </w:endnote>
  <w:endnote w:type="continuationSeparator" w:id="0">
    <w:p w14:paraId="2100357C" w14:textId="77777777" w:rsidR="005C1B33" w:rsidRDefault="005C1B33" w:rsidP="00F00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96D709" w14:textId="77777777" w:rsidR="005C1B33" w:rsidRDefault="005C1B33" w:rsidP="00F00438">
      <w:r>
        <w:separator/>
      </w:r>
    </w:p>
  </w:footnote>
  <w:footnote w:type="continuationSeparator" w:id="0">
    <w:p w14:paraId="409C94E0" w14:textId="77777777" w:rsidR="005C1B33" w:rsidRDefault="005C1B33" w:rsidP="00F004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6716479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5DEAD3B9" w14:textId="666E55A8" w:rsidR="00F00438" w:rsidRPr="00A41C2A" w:rsidRDefault="00F00438">
        <w:pPr>
          <w:pStyle w:val="Header"/>
          <w:jc w:val="right"/>
          <w:rPr>
            <w:rFonts w:ascii="Times New Roman" w:hAnsi="Times New Roman" w:cs="Times New Roman"/>
          </w:rPr>
        </w:pPr>
        <w:r w:rsidRPr="00A41C2A">
          <w:rPr>
            <w:rFonts w:ascii="Times New Roman" w:hAnsi="Times New Roman" w:cs="Times New Roman"/>
          </w:rPr>
          <w:fldChar w:fldCharType="begin"/>
        </w:r>
        <w:r w:rsidRPr="00A41C2A">
          <w:rPr>
            <w:rFonts w:ascii="Times New Roman" w:hAnsi="Times New Roman" w:cs="Times New Roman"/>
          </w:rPr>
          <w:instrText xml:space="preserve"> PAGE   \* MERGEFORMAT </w:instrText>
        </w:r>
        <w:r w:rsidRPr="00A41C2A">
          <w:rPr>
            <w:rFonts w:ascii="Times New Roman" w:hAnsi="Times New Roman" w:cs="Times New Roman"/>
          </w:rPr>
          <w:fldChar w:fldCharType="separate"/>
        </w:r>
        <w:r w:rsidR="00AC0288">
          <w:rPr>
            <w:rFonts w:ascii="Times New Roman" w:hAnsi="Times New Roman" w:cs="Times New Roman"/>
            <w:noProof/>
          </w:rPr>
          <w:t>7</w:t>
        </w:r>
        <w:r w:rsidRPr="00A41C2A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51C89A08" w14:textId="77777777" w:rsidR="00F00438" w:rsidRDefault="00F004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FA2AB8"/>
    <w:multiLevelType w:val="hybridMultilevel"/>
    <w:tmpl w:val="783C0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C095A"/>
    <w:multiLevelType w:val="hybridMultilevel"/>
    <w:tmpl w:val="E91EA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C30F7"/>
    <w:multiLevelType w:val="hybridMultilevel"/>
    <w:tmpl w:val="5C1AC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1D5637"/>
    <w:multiLevelType w:val="hybridMultilevel"/>
    <w:tmpl w:val="61D0C4A8"/>
    <w:lvl w:ilvl="0" w:tplc="AD46D25A">
      <w:start w:val="3"/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50970BF"/>
    <w:multiLevelType w:val="hybridMultilevel"/>
    <w:tmpl w:val="390E3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192C18"/>
    <w:multiLevelType w:val="hybridMultilevel"/>
    <w:tmpl w:val="AE161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284D59"/>
    <w:multiLevelType w:val="hybridMultilevel"/>
    <w:tmpl w:val="F064E658"/>
    <w:lvl w:ilvl="0" w:tplc="D332E564">
      <w:start w:val="90"/>
      <w:numFmt w:val="bullet"/>
      <w:lvlText w:val=""/>
      <w:lvlJc w:val="left"/>
      <w:pPr>
        <w:ind w:left="720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BB86156"/>
    <w:multiLevelType w:val="hybridMultilevel"/>
    <w:tmpl w:val="08F87262"/>
    <w:lvl w:ilvl="0" w:tplc="929C08F4">
      <w:start w:val="1"/>
      <w:numFmt w:val="decimal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370312"/>
    <w:multiLevelType w:val="hybridMultilevel"/>
    <w:tmpl w:val="96E413AE"/>
    <w:lvl w:ilvl="0" w:tplc="AD8C410A">
      <w:start w:val="1"/>
      <w:numFmt w:val="decimal"/>
      <w:lvlText w:val="(%1)"/>
      <w:lvlJc w:val="left"/>
      <w:pPr>
        <w:ind w:left="7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5D7088"/>
    <w:multiLevelType w:val="hybridMultilevel"/>
    <w:tmpl w:val="3EB03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611FDD"/>
    <w:multiLevelType w:val="hybridMultilevel"/>
    <w:tmpl w:val="A3708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5"/>
  </w:num>
  <w:num w:numId="4">
    <w:abstractNumId w:val="4"/>
  </w:num>
  <w:num w:numId="5">
    <w:abstractNumId w:val="0"/>
  </w:num>
  <w:num w:numId="6">
    <w:abstractNumId w:val="9"/>
  </w:num>
  <w:num w:numId="7">
    <w:abstractNumId w:val="2"/>
  </w:num>
  <w:num w:numId="8">
    <w:abstractNumId w:val="7"/>
  </w:num>
  <w:num w:numId="9">
    <w:abstractNumId w:val="1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2B71"/>
    <w:rsid w:val="00001AA4"/>
    <w:rsid w:val="00002F41"/>
    <w:rsid w:val="00011E2C"/>
    <w:rsid w:val="0001578C"/>
    <w:rsid w:val="00030721"/>
    <w:rsid w:val="00030BB0"/>
    <w:rsid w:val="000311B5"/>
    <w:rsid w:val="00052B71"/>
    <w:rsid w:val="00057719"/>
    <w:rsid w:val="00085837"/>
    <w:rsid w:val="00087133"/>
    <w:rsid w:val="00092506"/>
    <w:rsid w:val="0009430E"/>
    <w:rsid w:val="00096191"/>
    <w:rsid w:val="0009757B"/>
    <w:rsid w:val="000A296B"/>
    <w:rsid w:val="000B5338"/>
    <w:rsid w:val="000C46A6"/>
    <w:rsid w:val="000D6AA2"/>
    <w:rsid w:val="000D76DB"/>
    <w:rsid w:val="001048F8"/>
    <w:rsid w:val="00112B0E"/>
    <w:rsid w:val="001134B6"/>
    <w:rsid w:val="00115F6D"/>
    <w:rsid w:val="0012328E"/>
    <w:rsid w:val="00144124"/>
    <w:rsid w:val="00150F15"/>
    <w:rsid w:val="00152814"/>
    <w:rsid w:val="00154A68"/>
    <w:rsid w:val="00157F3D"/>
    <w:rsid w:val="00161C76"/>
    <w:rsid w:val="00162E1A"/>
    <w:rsid w:val="00170F40"/>
    <w:rsid w:val="00184A8B"/>
    <w:rsid w:val="00194842"/>
    <w:rsid w:val="00195771"/>
    <w:rsid w:val="00196770"/>
    <w:rsid w:val="00196CCF"/>
    <w:rsid w:val="001A3073"/>
    <w:rsid w:val="001A6B31"/>
    <w:rsid w:val="001B2C19"/>
    <w:rsid w:val="001C0358"/>
    <w:rsid w:val="001C50CC"/>
    <w:rsid w:val="001D5F17"/>
    <w:rsid w:val="001F37B0"/>
    <w:rsid w:val="001F3FE7"/>
    <w:rsid w:val="001F4BC2"/>
    <w:rsid w:val="001F751C"/>
    <w:rsid w:val="00203F98"/>
    <w:rsid w:val="00216CDD"/>
    <w:rsid w:val="00220497"/>
    <w:rsid w:val="00224044"/>
    <w:rsid w:val="0023485A"/>
    <w:rsid w:val="002400F4"/>
    <w:rsid w:val="00254DA9"/>
    <w:rsid w:val="002616B6"/>
    <w:rsid w:val="00261E96"/>
    <w:rsid w:val="002701E1"/>
    <w:rsid w:val="002705F1"/>
    <w:rsid w:val="002734E0"/>
    <w:rsid w:val="002821A3"/>
    <w:rsid w:val="0028645F"/>
    <w:rsid w:val="00294361"/>
    <w:rsid w:val="002A29FD"/>
    <w:rsid w:val="002A2AB2"/>
    <w:rsid w:val="002C1DC0"/>
    <w:rsid w:val="002E424E"/>
    <w:rsid w:val="002F2E8D"/>
    <w:rsid w:val="002F4F96"/>
    <w:rsid w:val="002F76CE"/>
    <w:rsid w:val="00304862"/>
    <w:rsid w:val="00305DC9"/>
    <w:rsid w:val="00311B25"/>
    <w:rsid w:val="0031746B"/>
    <w:rsid w:val="003226AC"/>
    <w:rsid w:val="0033446D"/>
    <w:rsid w:val="003401AD"/>
    <w:rsid w:val="00351546"/>
    <w:rsid w:val="003626C1"/>
    <w:rsid w:val="00370CCE"/>
    <w:rsid w:val="003817BC"/>
    <w:rsid w:val="003945BC"/>
    <w:rsid w:val="00396567"/>
    <w:rsid w:val="003A1DF0"/>
    <w:rsid w:val="003A5C8D"/>
    <w:rsid w:val="003A68F0"/>
    <w:rsid w:val="003B3FAA"/>
    <w:rsid w:val="003D06C9"/>
    <w:rsid w:val="003E0FE5"/>
    <w:rsid w:val="003F1E24"/>
    <w:rsid w:val="003F42EF"/>
    <w:rsid w:val="003F49B6"/>
    <w:rsid w:val="003F6E96"/>
    <w:rsid w:val="00400FC2"/>
    <w:rsid w:val="00403BCD"/>
    <w:rsid w:val="00410DD3"/>
    <w:rsid w:val="00441D54"/>
    <w:rsid w:val="00443100"/>
    <w:rsid w:val="004504A3"/>
    <w:rsid w:val="00457891"/>
    <w:rsid w:val="00457FD6"/>
    <w:rsid w:val="00460BA4"/>
    <w:rsid w:val="00465659"/>
    <w:rsid w:val="00470EB0"/>
    <w:rsid w:val="0047412F"/>
    <w:rsid w:val="00474C69"/>
    <w:rsid w:val="004804E3"/>
    <w:rsid w:val="004A0F83"/>
    <w:rsid w:val="004A184B"/>
    <w:rsid w:val="004B7355"/>
    <w:rsid w:val="004C266A"/>
    <w:rsid w:val="004D4BD0"/>
    <w:rsid w:val="004D754A"/>
    <w:rsid w:val="004F07D8"/>
    <w:rsid w:val="00501C91"/>
    <w:rsid w:val="0051069D"/>
    <w:rsid w:val="00511D62"/>
    <w:rsid w:val="0052099B"/>
    <w:rsid w:val="00527D03"/>
    <w:rsid w:val="0053527F"/>
    <w:rsid w:val="00542BA0"/>
    <w:rsid w:val="005579FE"/>
    <w:rsid w:val="005607BF"/>
    <w:rsid w:val="00562137"/>
    <w:rsid w:val="00563F6E"/>
    <w:rsid w:val="00580979"/>
    <w:rsid w:val="00580E89"/>
    <w:rsid w:val="00594BDB"/>
    <w:rsid w:val="00596B04"/>
    <w:rsid w:val="005A6A59"/>
    <w:rsid w:val="005B29BD"/>
    <w:rsid w:val="005B2EC8"/>
    <w:rsid w:val="005B4E1A"/>
    <w:rsid w:val="005C1B33"/>
    <w:rsid w:val="005C4A14"/>
    <w:rsid w:val="005D44E3"/>
    <w:rsid w:val="005D6AED"/>
    <w:rsid w:val="005E41BB"/>
    <w:rsid w:val="005F1AE1"/>
    <w:rsid w:val="00604A32"/>
    <w:rsid w:val="006206C0"/>
    <w:rsid w:val="00624438"/>
    <w:rsid w:val="006365FF"/>
    <w:rsid w:val="006368B6"/>
    <w:rsid w:val="00637957"/>
    <w:rsid w:val="00642663"/>
    <w:rsid w:val="00647917"/>
    <w:rsid w:val="0066361F"/>
    <w:rsid w:val="00667E05"/>
    <w:rsid w:val="006741C5"/>
    <w:rsid w:val="00687DE4"/>
    <w:rsid w:val="006911B9"/>
    <w:rsid w:val="006962E0"/>
    <w:rsid w:val="006A3103"/>
    <w:rsid w:val="006A3277"/>
    <w:rsid w:val="006B024A"/>
    <w:rsid w:val="006E7B25"/>
    <w:rsid w:val="006F2416"/>
    <w:rsid w:val="007033FB"/>
    <w:rsid w:val="00704CDA"/>
    <w:rsid w:val="00710AE0"/>
    <w:rsid w:val="0071397D"/>
    <w:rsid w:val="00713F4F"/>
    <w:rsid w:val="00747F1F"/>
    <w:rsid w:val="007555D1"/>
    <w:rsid w:val="00760ED9"/>
    <w:rsid w:val="00773E30"/>
    <w:rsid w:val="00792BE1"/>
    <w:rsid w:val="00793D7D"/>
    <w:rsid w:val="007A4441"/>
    <w:rsid w:val="007B1B8B"/>
    <w:rsid w:val="007B4E74"/>
    <w:rsid w:val="007B7C26"/>
    <w:rsid w:val="007C08F7"/>
    <w:rsid w:val="007C3D10"/>
    <w:rsid w:val="007C63B7"/>
    <w:rsid w:val="007C72AD"/>
    <w:rsid w:val="007D01BE"/>
    <w:rsid w:val="007D243B"/>
    <w:rsid w:val="007D5A47"/>
    <w:rsid w:val="007E47EE"/>
    <w:rsid w:val="007F32F3"/>
    <w:rsid w:val="007F3BBE"/>
    <w:rsid w:val="007F7A9E"/>
    <w:rsid w:val="008022DD"/>
    <w:rsid w:val="008152D0"/>
    <w:rsid w:val="00840C44"/>
    <w:rsid w:val="00854738"/>
    <w:rsid w:val="00861098"/>
    <w:rsid w:val="00863C51"/>
    <w:rsid w:val="00865944"/>
    <w:rsid w:val="008679C9"/>
    <w:rsid w:val="00895CB7"/>
    <w:rsid w:val="008B058D"/>
    <w:rsid w:val="008C367E"/>
    <w:rsid w:val="008D7A96"/>
    <w:rsid w:val="008E02DD"/>
    <w:rsid w:val="00902566"/>
    <w:rsid w:val="0091255D"/>
    <w:rsid w:val="00913F68"/>
    <w:rsid w:val="00924A2F"/>
    <w:rsid w:val="00927857"/>
    <w:rsid w:val="00931839"/>
    <w:rsid w:val="00945C84"/>
    <w:rsid w:val="00946B00"/>
    <w:rsid w:val="00947236"/>
    <w:rsid w:val="00985B69"/>
    <w:rsid w:val="009901A7"/>
    <w:rsid w:val="009A3D94"/>
    <w:rsid w:val="009C43D1"/>
    <w:rsid w:val="009D3827"/>
    <w:rsid w:val="009D6DC0"/>
    <w:rsid w:val="009E20B9"/>
    <w:rsid w:val="00A00353"/>
    <w:rsid w:val="00A01186"/>
    <w:rsid w:val="00A12C67"/>
    <w:rsid w:val="00A13020"/>
    <w:rsid w:val="00A136C2"/>
    <w:rsid w:val="00A20E5C"/>
    <w:rsid w:val="00A32B81"/>
    <w:rsid w:val="00A33C6E"/>
    <w:rsid w:val="00A402F2"/>
    <w:rsid w:val="00A41C2A"/>
    <w:rsid w:val="00A47A26"/>
    <w:rsid w:val="00A55941"/>
    <w:rsid w:val="00A56C91"/>
    <w:rsid w:val="00A67011"/>
    <w:rsid w:val="00A71657"/>
    <w:rsid w:val="00A75EEA"/>
    <w:rsid w:val="00A81C2E"/>
    <w:rsid w:val="00A822CE"/>
    <w:rsid w:val="00A95BF4"/>
    <w:rsid w:val="00AA7B28"/>
    <w:rsid w:val="00AB0AFC"/>
    <w:rsid w:val="00AB672E"/>
    <w:rsid w:val="00AC0288"/>
    <w:rsid w:val="00AD4863"/>
    <w:rsid w:val="00AE0004"/>
    <w:rsid w:val="00AE0E51"/>
    <w:rsid w:val="00B06E7F"/>
    <w:rsid w:val="00B10439"/>
    <w:rsid w:val="00B1431F"/>
    <w:rsid w:val="00B202E1"/>
    <w:rsid w:val="00B31A96"/>
    <w:rsid w:val="00B36641"/>
    <w:rsid w:val="00B3722C"/>
    <w:rsid w:val="00B467D5"/>
    <w:rsid w:val="00B66D8F"/>
    <w:rsid w:val="00B73671"/>
    <w:rsid w:val="00B965ED"/>
    <w:rsid w:val="00BA370F"/>
    <w:rsid w:val="00BC41BA"/>
    <w:rsid w:val="00BE0163"/>
    <w:rsid w:val="00BE55A1"/>
    <w:rsid w:val="00C01EDC"/>
    <w:rsid w:val="00C02A3D"/>
    <w:rsid w:val="00C14239"/>
    <w:rsid w:val="00C21683"/>
    <w:rsid w:val="00C2338C"/>
    <w:rsid w:val="00C45146"/>
    <w:rsid w:val="00C543BC"/>
    <w:rsid w:val="00C54913"/>
    <w:rsid w:val="00C602BD"/>
    <w:rsid w:val="00C661DD"/>
    <w:rsid w:val="00C67E36"/>
    <w:rsid w:val="00C70CE7"/>
    <w:rsid w:val="00C97DA9"/>
    <w:rsid w:val="00CA0A09"/>
    <w:rsid w:val="00CA1621"/>
    <w:rsid w:val="00CA513E"/>
    <w:rsid w:val="00CA6C0A"/>
    <w:rsid w:val="00CB0D14"/>
    <w:rsid w:val="00CB12DC"/>
    <w:rsid w:val="00CB77E3"/>
    <w:rsid w:val="00CD1C6E"/>
    <w:rsid w:val="00CD305C"/>
    <w:rsid w:val="00CD4E5F"/>
    <w:rsid w:val="00CE312E"/>
    <w:rsid w:val="00CE78CD"/>
    <w:rsid w:val="00CF08AE"/>
    <w:rsid w:val="00CF267A"/>
    <w:rsid w:val="00D002BB"/>
    <w:rsid w:val="00D06901"/>
    <w:rsid w:val="00D1295E"/>
    <w:rsid w:val="00D1544F"/>
    <w:rsid w:val="00D226EE"/>
    <w:rsid w:val="00D4299B"/>
    <w:rsid w:val="00D6583E"/>
    <w:rsid w:val="00D70799"/>
    <w:rsid w:val="00D905C0"/>
    <w:rsid w:val="00DB0DCF"/>
    <w:rsid w:val="00DB2EF8"/>
    <w:rsid w:val="00DC2FCA"/>
    <w:rsid w:val="00DD548F"/>
    <w:rsid w:val="00DE3C5D"/>
    <w:rsid w:val="00DE7263"/>
    <w:rsid w:val="00E01867"/>
    <w:rsid w:val="00E051B4"/>
    <w:rsid w:val="00E147FF"/>
    <w:rsid w:val="00E171F2"/>
    <w:rsid w:val="00E22638"/>
    <w:rsid w:val="00E505A5"/>
    <w:rsid w:val="00E6404C"/>
    <w:rsid w:val="00E70B62"/>
    <w:rsid w:val="00E93878"/>
    <w:rsid w:val="00E9778E"/>
    <w:rsid w:val="00EA5EDA"/>
    <w:rsid w:val="00EB3DAC"/>
    <w:rsid w:val="00EC2AB9"/>
    <w:rsid w:val="00ED2B90"/>
    <w:rsid w:val="00ED4537"/>
    <w:rsid w:val="00EF0F6A"/>
    <w:rsid w:val="00EF34B6"/>
    <w:rsid w:val="00EF4225"/>
    <w:rsid w:val="00F002DC"/>
    <w:rsid w:val="00F00438"/>
    <w:rsid w:val="00F16841"/>
    <w:rsid w:val="00F17374"/>
    <w:rsid w:val="00F249C4"/>
    <w:rsid w:val="00F27383"/>
    <w:rsid w:val="00F32972"/>
    <w:rsid w:val="00F3439E"/>
    <w:rsid w:val="00F35799"/>
    <w:rsid w:val="00F35C23"/>
    <w:rsid w:val="00F51D2F"/>
    <w:rsid w:val="00F55FD4"/>
    <w:rsid w:val="00F565D0"/>
    <w:rsid w:val="00F66227"/>
    <w:rsid w:val="00F9043E"/>
    <w:rsid w:val="00F90A2C"/>
    <w:rsid w:val="00FA75A5"/>
    <w:rsid w:val="00FB3DF9"/>
    <w:rsid w:val="00FC4320"/>
    <w:rsid w:val="00FD2216"/>
    <w:rsid w:val="00FE536D"/>
    <w:rsid w:val="00FF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58D13"/>
  <w14:defaultImageDpi w14:val="32767"/>
  <w15:chartTrackingRefBased/>
  <w15:docId w15:val="{C84D5EEC-489A-EC4E-85DE-137B5412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1D54"/>
    <w:rPr>
      <w:rFonts w:eastAsia="Batang"/>
      <w:sz w:val="22"/>
      <w:szCs w:val="22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188B"/>
    <w:pPr>
      <w:widowControl w:val="0"/>
      <w:autoSpaceDE w:val="0"/>
      <w:autoSpaceDN w:val="0"/>
      <w:adjustRightInd w:val="0"/>
      <w:spacing w:line="480" w:lineRule="auto"/>
      <w:ind w:firstLine="720"/>
      <w:contextualSpacing/>
      <w:jc w:val="center"/>
      <w:outlineLvl w:val="0"/>
    </w:pPr>
    <w:rPr>
      <w:rFonts w:ascii="Times New Roman" w:eastAsiaTheme="minorHAnsi" w:hAnsi="Times New Roman" w:cs="Times New Roman"/>
      <w:b/>
      <w:sz w:val="24"/>
      <w:szCs w:val="24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1D5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D54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441D5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1D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41D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41D54"/>
    <w:rPr>
      <w:rFonts w:eastAsia="Batang"/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D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D54"/>
    <w:rPr>
      <w:rFonts w:eastAsia="Batang"/>
      <w:b/>
      <w:bCs/>
      <w:sz w:val="20"/>
      <w:szCs w:val="20"/>
      <w:lang w:val="en-CA"/>
    </w:rPr>
  </w:style>
  <w:style w:type="character" w:styleId="Hyperlink">
    <w:name w:val="Hyperlink"/>
    <w:basedOn w:val="DefaultParagraphFont"/>
    <w:uiPriority w:val="99"/>
    <w:unhideWhenUsed/>
    <w:rsid w:val="00FF188B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F188B"/>
    <w:rPr>
      <w:rFonts w:ascii="Times New Roman" w:hAnsi="Times New Roman" w:cs="Times New Roman"/>
      <w:b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A3D9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32B8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004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0438"/>
    <w:rPr>
      <w:rFonts w:eastAsia="Batang"/>
      <w:sz w:val="22"/>
      <w:szCs w:val="22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F004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0438"/>
    <w:rPr>
      <w:rFonts w:eastAsia="Batang"/>
      <w:sz w:val="22"/>
      <w:szCs w:val="22"/>
      <w:lang w:val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9901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9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16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35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04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95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420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2/per.228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x.doi.org/10.5539%2Fgjhs.v6n1p12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6CB96-B4BE-47E0-8CDF-B363EC63E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1520</Words>
  <Characters>8670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 Morse</dc:creator>
  <cp:keywords/>
  <dc:description/>
  <cp:lastModifiedBy>Lily Morse</cp:lastModifiedBy>
  <cp:revision>2</cp:revision>
  <dcterms:created xsi:type="dcterms:W3CDTF">2021-01-05T08:02:00Z</dcterms:created>
  <dcterms:modified xsi:type="dcterms:W3CDTF">2021-01-05T08:02:00Z</dcterms:modified>
</cp:coreProperties>
</file>